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eastAsia="黑体"/>
          <w:sz w:val="32"/>
          <w:szCs w:val="32"/>
          <w:lang w:eastAsia="zh-CN"/>
        </w:rPr>
      </w:pPr>
      <w:r>
        <w:rPr>
          <w:rFonts w:eastAsia="黑体"/>
          <w:sz w:val="32"/>
          <w:szCs w:val="32"/>
        </w:rPr>
        <w:t>附件</w:t>
      </w:r>
      <w:r>
        <w:rPr>
          <w:rFonts w:hint="eastAsia" w:eastAsia="黑体"/>
          <w:sz w:val="32"/>
          <w:szCs w:val="32"/>
          <w:lang w:val="en-US" w:eastAsia="zh-CN"/>
        </w:rPr>
        <w:t>2</w:t>
      </w:r>
    </w:p>
    <w:p>
      <w:pPr>
        <w:snapToGrid w:val="0"/>
        <w:spacing w:line="520" w:lineRule="exact"/>
        <w:jc w:val="center"/>
        <w:rPr>
          <w:rFonts w:eastAsia="方正大标宋简体"/>
          <w:sz w:val="44"/>
          <w:szCs w:val="44"/>
        </w:rPr>
      </w:pPr>
    </w:p>
    <w:p>
      <w:pPr>
        <w:snapToGrid w:val="0"/>
        <w:spacing w:line="560" w:lineRule="exact"/>
        <w:jc w:val="center"/>
        <w:rPr>
          <w:rFonts w:hint="eastAsia" w:ascii="方正小标宋简体" w:hAnsi="方正小标宋简体" w:eastAsia="方正小标宋简体" w:cs="方正小标宋简体"/>
          <w:color w:val="auto"/>
          <w:sz w:val="44"/>
          <w:szCs w:val="44"/>
          <w:shd w:val="clear" w:fill="FFFFFF"/>
          <w:lang w:val="en-US" w:eastAsia="zh-CN"/>
        </w:rPr>
      </w:pPr>
      <w:r>
        <w:rPr>
          <w:rFonts w:hint="default" w:ascii="方正小标宋简体" w:hAnsi="方正小标宋简体" w:eastAsia="方正小标宋简体" w:cs="方正小标宋简体"/>
          <w:color w:val="auto"/>
          <w:sz w:val="44"/>
          <w:szCs w:val="44"/>
          <w:shd w:val="clear" w:fill="FFFFFF"/>
          <w:lang w:val="en" w:eastAsia="zh-CN"/>
        </w:rPr>
        <w:t>2022</w:t>
      </w:r>
      <w:r>
        <w:rPr>
          <w:rFonts w:hint="eastAsia" w:ascii="方正小标宋简体" w:hAnsi="方正小标宋简体" w:eastAsia="方正小标宋简体" w:cs="方正小标宋简体"/>
          <w:color w:val="auto"/>
          <w:sz w:val="44"/>
          <w:szCs w:val="44"/>
          <w:shd w:val="clear" w:fill="FFFFFF"/>
          <w:lang w:val="en-US" w:eastAsia="zh-CN"/>
        </w:rPr>
        <w:t>年吉林省“三支一扶”计划招募笔试</w:t>
      </w:r>
    </w:p>
    <w:p>
      <w:pPr>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auto"/>
          <w:sz w:val="44"/>
          <w:szCs w:val="44"/>
          <w:shd w:val="clear" w:fill="FFFFFF"/>
          <w:lang w:val="en-US" w:eastAsia="zh-CN"/>
        </w:rPr>
        <w:t>考生新冠肺炎疫情防控告知书</w:t>
      </w:r>
    </w:p>
    <w:p>
      <w:pPr>
        <w:spacing w:line="560" w:lineRule="exact"/>
        <w:ind w:firstLine="645"/>
        <w:rPr>
          <w:rFonts w:hint="eastAsia" w:ascii="仿宋" w:hAnsi="仿宋" w:eastAsia="仿宋" w:cs="仿宋"/>
          <w:spacing w:val="-4"/>
          <w:szCs w:val="33"/>
        </w:rPr>
      </w:pPr>
      <w:r>
        <w:rPr>
          <w:rFonts w:hint="eastAsia" w:ascii="仿宋" w:hAnsi="仿宋" w:eastAsia="仿宋" w:cs="仿宋"/>
          <w:spacing w:val="-4"/>
        </w:rPr>
        <w:t xml:space="preserve">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rPr>
      </w:pPr>
      <w:r>
        <w:rPr>
          <w:rFonts w:hint="eastAsia" w:ascii="仿宋" w:hAnsi="仿宋" w:eastAsia="仿宋" w:cs="仿宋"/>
          <w:color w:val="auto"/>
          <w:spacing w:val="-4"/>
          <w:sz w:val="32"/>
          <w:szCs w:val="32"/>
        </w:rPr>
        <w:t>为做好疫情防控常态化形势下2022年吉林省</w:t>
      </w:r>
      <w:r>
        <w:rPr>
          <w:rFonts w:hint="default" w:ascii="仿宋" w:hAnsi="仿宋" w:eastAsia="仿宋" w:cs="仿宋"/>
          <w:color w:val="auto"/>
          <w:spacing w:val="-4"/>
          <w:sz w:val="32"/>
          <w:szCs w:val="32"/>
          <w:lang w:val="en-US"/>
        </w:rPr>
        <w:t>“</w:t>
      </w:r>
      <w:r>
        <w:rPr>
          <w:rFonts w:hint="eastAsia" w:ascii="仿宋" w:hAnsi="仿宋" w:eastAsia="仿宋" w:cs="仿宋"/>
          <w:color w:val="auto"/>
          <w:spacing w:val="-4"/>
          <w:sz w:val="32"/>
          <w:szCs w:val="32"/>
          <w:lang w:val="en-US" w:eastAsia="zh-CN"/>
        </w:rPr>
        <w:t>三支一扶</w:t>
      </w:r>
      <w:r>
        <w:rPr>
          <w:rFonts w:hint="default" w:ascii="仿宋" w:hAnsi="仿宋" w:eastAsia="仿宋" w:cs="仿宋"/>
          <w:color w:val="auto"/>
          <w:spacing w:val="-4"/>
          <w:sz w:val="32"/>
          <w:szCs w:val="32"/>
          <w:lang w:val="en-US"/>
        </w:rPr>
        <w:t>”</w:t>
      </w:r>
      <w:r>
        <w:rPr>
          <w:rFonts w:hint="eastAsia" w:ascii="仿宋" w:hAnsi="仿宋" w:eastAsia="仿宋" w:cs="仿宋"/>
          <w:color w:val="auto"/>
          <w:spacing w:val="-4"/>
          <w:sz w:val="32"/>
          <w:szCs w:val="32"/>
        </w:rPr>
        <w:t>笔试考试工作，结合我省疫情防控有关规定和要求，现将考生疫情防控须知告知如下，请所有考生知悉、理解并遵照执行。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rPr>
      </w:pPr>
      <w:r>
        <w:rPr>
          <w:rFonts w:hint="eastAsia" w:ascii="仿宋" w:hAnsi="仿宋" w:eastAsia="仿宋" w:cs="仿宋"/>
          <w:color w:val="auto"/>
          <w:spacing w:val="-4"/>
          <w:sz w:val="32"/>
          <w:szCs w:val="32"/>
          <w:lang w:val="en-US" w:eastAsia="zh-CN"/>
        </w:rPr>
        <w:t>1.</w:t>
      </w:r>
      <w:r>
        <w:rPr>
          <w:rFonts w:hint="eastAsia" w:ascii="仿宋" w:hAnsi="仿宋" w:eastAsia="仿宋" w:cs="仿宋"/>
          <w:color w:val="auto"/>
          <w:spacing w:val="-4"/>
          <w:sz w:val="32"/>
          <w:szCs w:val="32"/>
        </w:rPr>
        <w:t>考生应提前了解</w:t>
      </w:r>
      <w:r>
        <w:rPr>
          <w:rFonts w:hint="eastAsia" w:ascii="仿宋" w:hAnsi="仿宋" w:eastAsia="仿宋" w:cs="仿宋"/>
          <w:color w:val="auto"/>
          <w:spacing w:val="-4"/>
          <w:sz w:val="32"/>
          <w:szCs w:val="32"/>
          <w:lang w:eastAsia="zh-CN"/>
        </w:rPr>
        <w:t>考点所在地</w:t>
      </w:r>
      <w:r>
        <w:rPr>
          <w:rFonts w:hint="eastAsia" w:ascii="仿宋" w:hAnsi="仿宋" w:eastAsia="仿宋" w:cs="仿宋"/>
          <w:color w:val="auto"/>
          <w:spacing w:val="-4"/>
          <w:sz w:val="32"/>
          <w:szCs w:val="32"/>
        </w:rPr>
        <w:t>疫情防控相关政策和要求，积极配合考点、考场做好现场防疫工作</w:t>
      </w:r>
      <w:r>
        <w:rPr>
          <w:rFonts w:hint="eastAsia" w:ascii="仿宋" w:hAnsi="仿宋" w:eastAsia="仿宋" w:cs="仿宋"/>
          <w:color w:val="auto"/>
          <w:spacing w:val="-4"/>
          <w:sz w:val="32"/>
          <w:szCs w:val="32"/>
          <w:lang w:eastAsia="zh-CN"/>
        </w:rPr>
        <w:t>，</w:t>
      </w:r>
      <w:r>
        <w:rPr>
          <w:rFonts w:hint="eastAsia" w:ascii="仿宋" w:hAnsi="仿宋" w:eastAsia="仿宋" w:cs="仿宋"/>
          <w:color w:val="auto"/>
          <w:spacing w:val="-4"/>
          <w:sz w:val="32"/>
          <w:szCs w:val="32"/>
        </w:rPr>
        <w:t>合理安排行程，以免耽误考试。鉴于各地疫情防控要求有所差异（具体要求将动态调整），特别是外省和省内跨市参加考试的考生，要及时全面了解和遵守考点所在地对于外来人员信息报备、抵达后健康监测和核酸检测等疫情防控要求，建议预留提前量抵达考点所在地，避免因旅居史、接触史等原因被管控而影响正常参加考试。考生不得以参加考试为由拒绝执行属地疫情管控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default" w:ascii="仿宋" w:hAnsi="仿宋" w:eastAsia="仿宋" w:cs="仿宋"/>
          <w:color w:val="auto"/>
          <w:spacing w:val="-4"/>
          <w:sz w:val="32"/>
          <w:szCs w:val="32"/>
          <w:lang w:val="en-US" w:eastAsia="zh-CN"/>
        </w:rPr>
      </w:pPr>
      <w:r>
        <w:rPr>
          <w:rFonts w:hint="eastAsia" w:ascii="仿宋" w:hAnsi="仿宋" w:eastAsia="仿宋" w:cs="仿宋"/>
          <w:color w:val="auto"/>
          <w:spacing w:val="-4"/>
          <w:sz w:val="32"/>
          <w:szCs w:val="32"/>
          <w:lang w:val="en-US" w:eastAsia="zh-CN"/>
        </w:rPr>
        <w:t>2.</w:t>
      </w:r>
      <w:r>
        <w:rPr>
          <w:rFonts w:hint="eastAsia" w:ascii="仿宋" w:hAnsi="仿宋" w:eastAsia="仿宋" w:cs="仿宋"/>
          <w:color w:val="auto"/>
          <w:spacing w:val="-4"/>
          <w:sz w:val="32"/>
          <w:szCs w:val="32"/>
          <w:lang w:val="zh-CN"/>
        </w:rPr>
        <w:t>考生应于考试日前7天完成吉事办“吉祥码”的申领，</w:t>
      </w:r>
      <w:r>
        <w:rPr>
          <w:rFonts w:hint="eastAsia" w:ascii="仿宋" w:hAnsi="仿宋" w:eastAsia="仿宋" w:cs="仿宋"/>
          <w:color w:val="auto"/>
          <w:spacing w:val="-4"/>
          <w:sz w:val="32"/>
          <w:szCs w:val="32"/>
          <w:lang w:val="en-US" w:eastAsia="zh-CN"/>
        </w:rPr>
        <w:t>同时以</w:t>
      </w:r>
      <w:r>
        <w:rPr>
          <w:rFonts w:hint="eastAsia" w:ascii="仿宋" w:hAnsi="仿宋" w:eastAsia="仿宋" w:cs="仿宋"/>
          <w:color w:val="auto"/>
          <w:spacing w:val="-4"/>
          <w:sz w:val="32"/>
          <w:szCs w:val="32"/>
          <w:lang w:val="zh-CN"/>
        </w:rPr>
        <w:t>注册吉事办手机号申领“通信大数据行程卡”。</w:t>
      </w:r>
      <w:r>
        <w:rPr>
          <w:rFonts w:hint="eastAsia" w:ascii="仿宋" w:hAnsi="仿宋" w:eastAsia="仿宋" w:cs="仿宋"/>
          <w:color w:val="auto"/>
          <w:spacing w:val="-4"/>
          <w:sz w:val="32"/>
          <w:szCs w:val="32"/>
          <w:lang w:val="en-US" w:eastAsia="zh-CN"/>
        </w:rPr>
        <w:t>考生应</w:t>
      </w:r>
      <w:r>
        <w:rPr>
          <w:rFonts w:hint="eastAsia" w:ascii="仿宋" w:hAnsi="仿宋" w:eastAsia="仿宋" w:cs="仿宋"/>
          <w:color w:val="auto"/>
          <w:spacing w:val="-4"/>
          <w:sz w:val="32"/>
          <w:szCs w:val="32"/>
          <w:lang w:val="zh-CN"/>
        </w:rPr>
        <w:t>做好备考期间个人日常防护和自主健康监测，</w:t>
      </w:r>
      <w:r>
        <w:rPr>
          <w:rFonts w:hint="eastAsia" w:ascii="仿宋" w:hAnsi="仿宋" w:eastAsia="仿宋" w:cs="Times New Roman"/>
          <w:color w:val="auto"/>
          <w:sz w:val="32"/>
          <w:szCs w:val="32"/>
        </w:rPr>
        <w:t>应避免考前</w:t>
      </w:r>
      <w:r>
        <w:rPr>
          <w:rFonts w:hint="eastAsia" w:ascii="仿宋" w:hAnsi="仿宋" w:eastAsia="仿宋" w:cs="仿宋"/>
          <w:color w:val="auto"/>
          <w:spacing w:val="-4"/>
          <w:sz w:val="32"/>
          <w:szCs w:val="32"/>
          <w:lang w:val="en-US" w:eastAsia="zh-CN"/>
        </w:rPr>
        <w:t>7</w:t>
      </w:r>
      <w:r>
        <w:rPr>
          <w:rFonts w:hint="eastAsia" w:ascii="仿宋" w:hAnsi="仿宋" w:eastAsia="仿宋" w:cs="Times New Roman"/>
          <w:color w:val="auto"/>
          <w:sz w:val="32"/>
          <w:szCs w:val="32"/>
        </w:rPr>
        <w:t>天内在境外</w:t>
      </w:r>
      <w:r>
        <w:rPr>
          <w:rFonts w:hint="eastAsia" w:ascii="仿宋" w:hAnsi="仿宋" w:eastAsia="仿宋" w:cs="Times New Roman"/>
          <w:sz w:val="32"/>
          <w:szCs w:val="32"/>
        </w:rPr>
        <w:t>及国内中高风险地区旅行、居住</w:t>
      </w:r>
      <w:r>
        <w:rPr>
          <w:rFonts w:hint="eastAsia" w:ascii="仿宋" w:hAnsi="仿宋" w:eastAsia="仿宋" w:cs="Times New Roman"/>
          <w:sz w:val="32"/>
          <w:szCs w:val="32"/>
          <w:lang w:eastAsia="zh-CN"/>
        </w:rPr>
        <w:t>，尽量</w:t>
      </w:r>
      <w:r>
        <w:rPr>
          <w:rFonts w:hint="eastAsia" w:ascii="仿宋" w:hAnsi="仿宋" w:eastAsia="仿宋" w:cs="仿宋"/>
          <w:color w:val="auto"/>
          <w:spacing w:val="-4"/>
          <w:sz w:val="32"/>
          <w:szCs w:val="32"/>
          <w:lang w:val="zh-CN"/>
        </w:rPr>
        <w:t>避免前往人员</w:t>
      </w:r>
      <w:r>
        <w:rPr>
          <w:rFonts w:hint="eastAsia" w:ascii="仿宋" w:hAnsi="仿宋" w:eastAsia="仿宋" w:cs="仿宋"/>
          <w:color w:val="auto"/>
          <w:spacing w:val="-4"/>
          <w:sz w:val="32"/>
          <w:szCs w:val="32"/>
          <w:highlight w:val="none"/>
          <w:lang w:val="zh-CN"/>
        </w:rPr>
        <w:t>密集区域。</w:t>
      </w:r>
      <w:r>
        <w:rPr>
          <w:rFonts w:hint="eastAsia" w:ascii="仿宋" w:hAnsi="仿宋" w:eastAsia="仿宋" w:cs="仿宋"/>
          <w:color w:val="auto"/>
          <w:spacing w:val="-4"/>
          <w:sz w:val="32"/>
          <w:szCs w:val="32"/>
          <w:highlight w:val="none"/>
        </w:rPr>
        <w:t>若</w:t>
      </w:r>
      <w:r>
        <w:rPr>
          <w:rFonts w:hint="eastAsia" w:ascii="仿宋" w:hAnsi="仿宋" w:eastAsia="仿宋" w:cs="仿宋"/>
          <w:color w:val="auto"/>
          <w:spacing w:val="-4"/>
          <w:sz w:val="32"/>
          <w:szCs w:val="32"/>
        </w:rPr>
        <w:t>在考前</w:t>
      </w:r>
      <w:r>
        <w:rPr>
          <w:rFonts w:hint="eastAsia" w:ascii="仿宋" w:hAnsi="仿宋" w:eastAsia="仿宋" w:cs="仿宋"/>
          <w:color w:val="auto"/>
          <w:spacing w:val="-4"/>
          <w:sz w:val="32"/>
          <w:szCs w:val="32"/>
          <w:lang w:val="en-US" w:eastAsia="zh-CN"/>
        </w:rPr>
        <w:t>7</w:t>
      </w:r>
      <w:r>
        <w:rPr>
          <w:rFonts w:hint="eastAsia" w:ascii="仿宋" w:hAnsi="仿宋" w:eastAsia="仿宋" w:cs="仿宋"/>
          <w:color w:val="auto"/>
          <w:spacing w:val="-4"/>
          <w:sz w:val="32"/>
          <w:szCs w:val="32"/>
        </w:rPr>
        <w:t>天内有发烧、咳嗽、咽痛、呼吸困难、呕吐、腹泻等症状的</w:t>
      </w:r>
      <w:r>
        <w:rPr>
          <w:rFonts w:hint="eastAsia" w:ascii="仿宋" w:hAnsi="仿宋" w:eastAsia="仿宋" w:cs="仿宋"/>
          <w:color w:val="auto"/>
          <w:spacing w:val="-4"/>
          <w:sz w:val="32"/>
          <w:szCs w:val="32"/>
          <w:lang w:eastAsia="zh-CN"/>
        </w:rPr>
        <w:t>，</w:t>
      </w:r>
      <w:r>
        <w:rPr>
          <w:rFonts w:hint="eastAsia" w:ascii="仿宋" w:hAnsi="仿宋" w:eastAsia="仿宋" w:cs="仿宋"/>
          <w:color w:val="auto"/>
          <w:spacing w:val="-4"/>
          <w:sz w:val="32"/>
          <w:szCs w:val="32"/>
        </w:rPr>
        <w:t>应及时就医。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lang w:val="zh-CN"/>
        </w:rPr>
      </w:pPr>
      <w:r>
        <w:rPr>
          <w:rFonts w:hint="eastAsia" w:ascii="仿宋" w:hAnsi="仿宋" w:eastAsia="仿宋" w:cs="仿宋"/>
          <w:color w:val="auto"/>
          <w:spacing w:val="-4"/>
          <w:sz w:val="32"/>
          <w:szCs w:val="32"/>
          <w:lang w:val="en-US" w:eastAsia="zh-CN"/>
        </w:rPr>
        <w:t>3.</w:t>
      </w:r>
      <w:r>
        <w:rPr>
          <w:rFonts w:hint="eastAsia" w:ascii="仿宋" w:hAnsi="仿宋" w:eastAsia="仿宋" w:cs="仿宋"/>
          <w:color w:val="auto"/>
          <w:spacing w:val="-4"/>
          <w:sz w:val="32"/>
          <w:szCs w:val="32"/>
          <w:lang w:val="zh-CN"/>
        </w:rPr>
        <w:t>考生应携带考试前48小时内核酸检测</w:t>
      </w:r>
      <w:r>
        <w:rPr>
          <w:rFonts w:hint="eastAsia" w:ascii="仿宋" w:hAnsi="仿宋" w:eastAsia="仿宋" w:cs="仿宋"/>
          <w:color w:val="auto"/>
          <w:spacing w:val="-4"/>
          <w:sz w:val="32"/>
          <w:szCs w:val="32"/>
          <w:lang w:val="en-US" w:eastAsia="zh-CN"/>
        </w:rPr>
        <w:t>阴性证明</w:t>
      </w:r>
      <w:r>
        <w:rPr>
          <w:rFonts w:hint="eastAsia" w:ascii="仿宋" w:hAnsi="仿宋" w:eastAsia="仿宋" w:cs="仿宋"/>
          <w:color w:val="auto"/>
          <w:spacing w:val="-4"/>
          <w:sz w:val="32"/>
          <w:szCs w:val="32"/>
          <w:lang w:val="zh-CN"/>
        </w:rPr>
        <w:t>（纸质</w:t>
      </w:r>
      <w:r>
        <w:rPr>
          <w:rFonts w:hint="eastAsia" w:ascii="仿宋" w:hAnsi="仿宋" w:eastAsia="仿宋" w:cs="仿宋"/>
          <w:color w:val="auto"/>
          <w:spacing w:val="-4"/>
          <w:sz w:val="32"/>
          <w:szCs w:val="32"/>
          <w:lang w:val="en-US" w:eastAsia="zh-CN"/>
        </w:rPr>
        <w:t>和</w:t>
      </w:r>
      <w:r>
        <w:rPr>
          <w:rFonts w:hint="eastAsia" w:ascii="仿宋" w:hAnsi="仿宋" w:eastAsia="仿宋" w:cs="仿宋"/>
          <w:color w:val="auto"/>
          <w:spacing w:val="-4"/>
          <w:sz w:val="32"/>
          <w:szCs w:val="32"/>
          <w:lang w:val="zh-CN"/>
        </w:rPr>
        <w:t>电子均可）参加考试，核酸检测阴性</w:t>
      </w:r>
      <w:r>
        <w:rPr>
          <w:rFonts w:hint="eastAsia" w:ascii="仿宋" w:hAnsi="仿宋" w:eastAsia="仿宋" w:cs="仿宋"/>
          <w:color w:val="auto"/>
          <w:spacing w:val="-4"/>
          <w:sz w:val="32"/>
          <w:szCs w:val="32"/>
          <w:lang w:val="en-US" w:eastAsia="zh-CN"/>
        </w:rPr>
        <w:t>证明</w:t>
      </w:r>
      <w:r>
        <w:rPr>
          <w:rFonts w:hint="eastAsia" w:ascii="仿宋" w:hAnsi="仿宋" w:eastAsia="仿宋" w:cs="仿宋"/>
          <w:color w:val="auto"/>
          <w:spacing w:val="-4"/>
          <w:sz w:val="32"/>
          <w:szCs w:val="32"/>
          <w:lang w:val="zh-CN"/>
        </w:rPr>
        <w:t>必须由有资质的核酸检测机构出具，</w:t>
      </w:r>
      <w:r>
        <w:rPr>
          <w:rFonts w:hint="eastAsia" w:ascii="仿宋" w:hAnsi="仿宋" w:eastAsia="仿宋" w:cs="仿宋"/>
          <w:color w:val="auto"/>
          <w:spacing w:val="-4"/>
          <w:sz w:val="32"/>
          <w:szCs w:val="32"/>
          <w:lang w:val="en-US" w:eastAsia="zh-CN"/>
        </w:rPr>
        <w:t>且</w:t>
      </w:r>
      <w:r>
        <w:rPr>
          <w:rFonts w:hint="eastAsia" w:ascii="仿宋" w:hAnsi="仿宋" w:eastAsia="仿宋" w:cs="仿宋"/>
          <w:color w:val="auto"/>
          <w:spacing w:val="-4"/>
          <w:sz w:val="32"/>
          <w:szCs w:val="32"/>
          <w:lang w:val="zh-CN"/>
        </w:rPr>
        <w:t>能明确显示核酸检测报告时间。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default" w:ascii="仿宋" w:hAnsi="仿宋" w:eastAsia="仿宋" w:cs="仿宋"/>
          <w:color w:val="auto"/>
          <w:spacing w:val="-4"/>
          <w:sz w:val="32"/>
          <w:szCs w:val="32"/>
          <w:highlight w:val="none"/>
          <w:lang w:val="en-US" w:eastAsia="zh-CN"/>
        </w:rPr>
      </w:pPr>
      <w:r>
        <w:rPr>
          <w:rFonts w:hint="eastAsia" w:ascii="仿宋" w:hAnsi="仿宋" w:eastAsia="仿宋" w:cs="仿宋"/>
          <w:color w:val="auto"/>
          <w:spacing w:val="-4"/>
          <w:sz w:val="32"/>
          <w:szCs w:val="32"/>
          <w:lang w:val="en-US" w:eastAsia="zh-CN"/>
        </w:rPr>
        <w:t>4.笔试当天，考生进入考点时须接受本人实名认证的“吉祥码”“通信大数据行程卡”、本人</w:t>
      </w:r>
      <w:r>
        <w:rPr>
          <w:rFonts w:hint="eastAsia" w:ascii="仿宋" w:hAnsi="仿宋" w:eastAsia="仿宋" w:cs="仿宋"/>
          <w:color w:val="auto"/>
          <w:spacing w:val="-4"/>
          <w:sz w:val="32"/>
          <w:szCs w:val="32"/>
          <w:lang w:val="zh-CN"/>
        </w:rPr>
        <w:t>核酸检测</w:t>
      </w:r>
      <w:r>
        <w:rPr>
          <w:rFonts w:hint="eastAsia" w:ascii="仿宋" w:hAnsi="仿宋" w:eastAsia="仿宋" w:cs="仿宋"/>
          <w:color w:val="auto"/>
          <w:spacing w:val="-4"/>
          <w:sz w:val="32"/>
          <w:szCs w:val="32"/>
          <w:lang w:val="en-US" w:eastAsia="zh-CN"/>
        </w:rPr>
        <w:t>报告查验及体温测量。“吉祥码”“通信大数据行程卡”绿码（当日更新）、核酸检测报告结果为阴性、</w:t>
      </w:r>
      <w:r>
        <w:rPr>
          <w:rFonts w:hint="eastAsia" w:ascii="仿宋" w:hAnsi="仿宋" w:eastAsia="仿宋" w:cs="仿宋"/>
          <w:color w:val="auto"/>
          <w:spacing w:val="-4"/>
          <w:sz w:val="32"/>
          <w:szCs w:val="32"/>
          <w:lang w:val="zh-CN" w:eastAsia="zh-CN"/>
        </w:rPr>
        <w:t>体温＜37.3℃，且无异常情况的，可入场参加考试。</w:t>
      </w:r>
      <w:r>
        <w:rPr>
          <w:rFonts w:hint="eastAsia" w:ascii="仿宋" w:hAnsi="仿宋" w:eastAsia="仿宋" w:cs="仿宋"/>
          <w:color w:val="auto"/>
          <w:spacing w:val="-4"/>
          <w:sz w:val="32"/>
          <w:szCs w:val="32"/>
        </w:rPr>
        <w:t>考生本人实名认证的</w:t>
      </w:r>
      <w:r>
        <w:rPr>
          <w:rFonts w:hint="eastAsia" w:ascii="仿宋" w:hAnsi="仿宋" w:eastAsia="仿宋" w:cs="仿宋"/>
          <w:color w:val="auto"/>
          <w:spacing w:val="-4"/>
          <w:sz w:val="32"/>
          <w:szCs w:val="32"/>
          <w:lang w:val="en-US" w:eastAsia="zh-CN"/>
        </w:rPr>
        <w:t>“吉祥码”非绿码，</w:t>
      </w:r>
      <w:bookmarkStart w:id="0" w:name="_GoBack"/>
      <w:bookmarkEnd w:id="0"/>
      <w:r>
        <w:rPr>
          <w:rFonts w:hint="eastAsia" w:ascii="仿宋" w:hAnsi="仿宋" w:eastAsia="仿宋" w:cs="仿宋"/>
          <w:color w:val="auto"/>
          <w:spacing w:val="-4"/>
          <w:sz w:val="32"/>
          <w:szCs w:val="32"/>
          <w:lang w:val="en-US" w:eastAsia="zh-CN"/>
        </w:rPr>
        <w:t>或“通信大数据行程卡”非绿码，或现场测量体温异常，或有咳嗽等呼吸道症状的考生，</w:t>
      </w:r>
      <w:r>
        <w:rPr>
          <w:rFonts w:hint="eastAsia" w:ascii="仿宋" w:hAnsi="仿宋" w:eastAsia="仿宋" w:cs="仿宋"/>
          <w:color w:val="auto"/>
          <w:spacing w:val="-4"/>
          <w:sz w:val="32"/>
          <w:szCs w:val="32"/>
          <w:lang w:val="zh-CN"/>
        </w:rPr>
        <w:t>除按规定要求提供相应的核酸检测阴性</w:t>
      </w:r>
      <w:r>
        <w:rPr>
          <w:rFonts w:hint="eastAsia" w:ascii="仿宋" w:hAnsi="仿宋" w:eastAsia="仿宋" w:cs="仿宋"/>
          <w:color w:val="auto"/>
          <w:spacing w:val="-4"/>
          <w:sz w:val="32"/>
          <w:szCs w:val="32"/>
          <w:highlight w:val="none"/>
          <w:lang w:val="zh-CN"/>
        </w:rPr>
        <w:t>证明外，还应提供三级甲等医院出具的医学诊断证明或经考点主考、防疫副主考、带队负责人现场综合研判具备参考条件的方可参加考试。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highlight w:val="none"/>
          <w:lang w:val="zh-CN"/>
        </w:rPr>
      </w:pPr>
      <w:r>
        <w:rPr>
          <w:rFonts w:hint="eastAsia" w:ascii="仿宋" w:hAnsi="仿宋" w:eastAsia="仿宋" w:cs="仿宋"/>
          <w:color w:val="auto"/>
          <w:spacing w:val="-4"/>
          <w:sz w:val="32"/>
          <w:szCs w:val="32"/>
          <w:highlight w:val="none"/>
          <w:lang w:val="en-US" w:eastAsia="zh-CN"/>
        </w:rPr>
        <w:t>5.笔</w:t>
      </w:r>
      <w:r>
        <w:rPr>
          <w:rFonts w:hint="eastAsia" w:ascii="仿宋" w:hAnsi="仿宋" w:eastAsia="仿宋" w:cs="仿宋"/>
          <w:color w:val="auto"/>
          <w:spacing w:val="-4"/>
          <w:sz w:val="32"/>
          <w:szCs w:val="32"/>
          <w:highlight w:val="none"/>
          <w:lang w:val="zh-CN"/>
        </w:rPr>
        <w:t>试当天，</w:t>
      </w:r>
      <w:r>
        <w:rPr>
          <w:rFonts w:hint="eastAsia" w:ascii="仿宋" w:hAnsi="仿宋" w:eastAsia="仿宋" w:cs="仿宋"/>
          <w:color w:val="auto"/>
          <w:spacing w:val="-4"/>
          <w:sz w:val="32"/>
          <w:szCs w:val="32"/>
          <w:highlight w:val="none"/>
          <w:lang w:val="en-US" w:eastAsia="zh-CN"/>
        </w:rPr>
        <w:t>考生应</w:t>
      </w:r>
      <w:r>
        <w:rPr>
          <w:rFonts w:hint="eastAsia" w:ascii="仿宋" w:hAnsi="仿宋" w:eastAsia="仿宋" w:cs="仿宋"/>
          <w:color w:val="auto"/>
          <w:spacing w:val="-4"/>
          <w:sz w:val="32"/>
          <w:szCs w:val="32"/>
          <w:highlight w:val="none"/>
          <w:lang w:val="zh-CN"/>
        </w:rPr>
        <w:t>尽可能做到居住地与考点之间“两点一线”，</w:t>
      </w:r>
      <w:r>
        <w:rPr>
          <w:rFonts w:hint="eastAsia" w:ascii="仿宋" w:hAnsi="仿宋" w:eastAsia="仿宋" w:cs="仿宋"/>
          <w:color w:val="auto"/>
          <w:spacing w:val="-4"/>
          <w:sz w:val="32"/>
          <w:szCs w:val="32"/>
          <w:highlight w:val="none"/>
          <w:lang w:val="en-US" w:eastAsia="zh-CN"/>
        </w:rPr>
        <w:t>提前</w:t>
      </w:r>
      <w:r>
        <w:rPr>
          <w:rFonts w:hint="eastAsia" w:ascii="仿宋" w:hAnsi="仿宋" w:eastAsia="仿宋" w:cs="仿宋"/>
          <w:color w:val="auto"/>
          <w:spacing w:val="-4"/>
          <w:sz w:val="32"/>
          <w:szCs w:val="32"/>
          <w:highlight w:val="none"/>
          <w:lang w:val="zh-CN"/>
        </w:rPr>
        <w:t>到达考点，自觉遵守考点防疫要求，有序排队</w:t>
      </w:r>
      <w:r>
        <w:rPr>
          <w:rFonts w:hint="eastAsia" w:ascii="仿宋" w:hAnsi="仿宋" w:eastAsia="仿宋" w:cs="仿宋"/>
          <w:color w:val="auto"/>
          <w:spacing w:val="-4"/>
          <w:sz w:val="32"/>
          <w:szCs w:val="32"/>
          <w:highlight w:val="none"/>
          <w:lang w:val="en-US" w:eastAsia="zh-CN"/>
        </w:rPr>
        <w:t>进场</w:t>
      </w:r>
      <w:r>
        <w:rPr>
          <w:rFonts w:hint="eastAsia" w:ascii="仿宋" w:hAnsi="仿宋" w:eastAsia="仿宋" w:cs="仿宋"/>
          <w:color w:val="auto"/>
          <w:spacing w:val="-4"/>
          <w:sz w:val="32"/>
          <w:szCs w:val="32"/>
          <w:highlight w:val="none"/>
          <w:lang w:val="zh-CN"/>
        </w:rPr>
        <w:t>，保持合理间距。送考人员不得进入考点和在考点周围聚集。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highlight w:val="none"/>
          <w:lang w:val="en-US" w:eastAsia="zh-CN"/>
        </w:rPr>
      </w:pPr>
      <w:r>
        <w:rPr>
          <w:rFonts w:hint="eastAsia" w:ascii="仿宋" w:hAnsi="仿宋" w:eastAsia="仿宋" w:cs="仿宋"/>
          <w:color w:val="auto"/>
          <w:spacing w:val="-4"/>
          <w:sz w:val="32"/>
          <w:szCs w:val="32"/>
          <w:highlight w:val="none"/>
          <w:lang w:val="en-US" w:eastAsia="zh-CN"/>
        </w:rPr>
        <w:t>6.考生应自备符合防疫要求的医用外科口罩或以上防护等级的口罩，除身份确认需摘除口罩以外，应全程佩戴，做好个人防护。</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highlight w:val="none"/>
          <w:lang w:val="zh-CN"/>
        </w:rPr>
      </w:pPr>
      <w:r>
        <w:rPr>
          <w:rFonts w:hint="eastAsia" w:ascii="仿宋" w:hAnsi="仿宋" w:eastAsia="仿宋" w:cs="仿宋"/>
          <w:color w:val="auto"/>
          <w:spacing w:val="-4"/>
          <w:sz w:val="32"/>
          <w:szCs w:val="32"/>
          <w:highlight w:val="none"/>
          <w:lang w:val="en-US" w:eastAsia="zh-CN"/>
        </w:rPr>
        <w:t>7.笔试</w:t>
      </w:r>
      <w:r>
        <w:rPr>
          <w:rFonts w:hint="eastAsia" w:ascii="仿宋" w:hAnsi="仿宋" w:eastAsia="仿宋" w:cs="仿宋"/>
          <w:color w:val="auto"/>
          <w:spacing w:val="-4"/>
          <w:sz w:val="32"/>
          <w:szCs w:val="32"/>
          <w:highlight w:val="none"/>
          <w:lang w:val="zh-CN"/>
        </w:rPr>
        <w:t>当天，以下情形之一者不得参加考试，不予补考</w:t>
      </w:r>
      <w:r>
        <w:rPr>
          <w:rFonts w:hint="eastAsia" w:ascii="仿宋" w:hAnsi="仿宋" w:eastAsia="仿宋" w:cs="仿宋"/>
          <w:color w:val="auto"/>
          <w:spacing w:val="-4"/>
          <w:sz w:val="32"/>
          <w:szCs w:val="32"/>
          <w:highlight w:val="none"/>
          <w:lang w:val="zh-CN" w:eastAsia="zh-CN"/>
        </w:rPr>
        <w:t>。（</w:t>
      </w:r>
      <w:r>
        <w:rPr>
          <w:rFonts w:hint="eastAsia" w:ascii="仿宋" w:hAnsi="仿宋" w:eastAsia="仿宋" w:cs="仿宋"/>
          <w:color w:val="auto"/>
          <w:spacing w:val="-4"/>
          <w:sz w:val="32"/>
          <w:szCs w:val="32"/>
          <w:highlight w:val="none"/>
          <w:lang w:val="en-US" w:eastAsia="zh-CN"/>
        </w:rPr>
        <w:t>1</w:t>
      </w:r>
      <w:r>
        <w:rPr>
          <w:rFonts w:hint="eastAsia" w:ascii="仿宋" w:hAnsi="仿宋" w:eastAsia="仿宋" w:cs="仿宋"/>
          <w:color w:val="auto"/>
          <w:spacing w:val="-4"/>
          <w:sz w:val="32"/>
          <w:szCs w:val="32"/>
          <w:highlight w:val="none"/>
          <w:lang w:val="zh-CN" w:eastAsia="zh-CN"/>
        </w:rPr>
        <w:t>）</w:t>
      </w:r>
      <w:r>
        <w:rPr>
          <w:rFonts w:hint="eastAsia" w:ascii="仿宋" w:hAnsi="仿宋" w:eastAsia="仿宋" w:cs="仿宋"/>
          <w:color w:val="auto"/>
          <w:spacing w:val="-4"/>
          <w:sz w:val="32"/>
          <w:szCs w:val="32"/>
          <w:highlight w:val="none"/>
          <w:lang w:val="zh-CN"/>
        </w:rPr>
        <w:t>“吉祥码”显示非绿码、“通信大数据行程卡”非绿码，经现场综合研判不具备参考条件的。（</w:t>
      </w:r>
      <w:r>
        <w:rPr>
          <w:rFonts w:hint="eastAsia" w:ascii="仿宋" w:hAnsi="仿宋" w:eastAsia="仿宋" w:cs="仿宋"/>
          <w:color w:val="auto"/>
          <w:spacing w:val="-4"/>
          <w:sz w:val="32"/>
          <w:szCs w:val="32"/>
          <w:highlight w:val="none"/>
          <w:lang w:val="en-US" w:eastAsia="zh-CN"/>
        </w:rPr>
        <w:t>2</w:t>
      </w:r>
      <w:r>
        <w:rPr>
          <w:rFonts w:hint="eastAsia" w:ascii="仿宋" w:hAnsi="仿宋" w:eastAsia="仿宋" w:cs="仿宋"/>
          <w:color w:val="auto"/>
          <w:spacing w:val="-4"/>
          <w:sz w:val="32"/>
          <w:szCs w:val="32"/>
          <w:highlight w:val="none"/>
          <w:lang w:val="zh-CN"/>
        </w:rPr>
        <w:t>）不能提供“吉祥码”“通信大数据行程卡”和笔试前48小时内核酸检测报告的。（</w:t>
      </w:r>
      <w:r>
        <w:rPr>
          <w:rFonts w:hint="eastAsia" w:ascii="仿宋" w:hAnsi="仿宋" w:eastAsia="仿宋" w:cs="仿宋"/>
          <w:color w:val="auto"/>
          <w:spacing w:val="-4"/>
          <w:sz w:val="32"/>
          <w:szCs w:val="32"/>
          <w:highlight w:val="none"/>
          <w:lang w:val="en-US" w:eastAsia="zh-CN"/>
        </w:rPr>
        <w:t>3</w:t>
      </w:r>
      <w:r>
        <w:rPr>
          <w:rFonts w:hint="eastAsia" w:ascii="仿宋" w:hAnsi="仿宋" w:eastAsia="仿宋" w:cs="仿宋"/>
          <w:color w:val="auto"/>
          <w:spacing w:val="-4"/>
          <w:sz w:val="32"/>
          <w:szCs w:val="32"/>
          <w:highlight w:val="none"/>
          <w:lang w:val="zh-CN"/>
        </w:rPr>
        <w:t>）仍在隔离治疗期的新冠肺炎确诊病例、疑似病例或无症状感染者；新冠肺炎确诊病例、疑似病例和无症状感染者的密切接触者或次级密接者以及尚未完成隔离医学观察等健康管理的考生；隔离期未满或因属地疫情防控要求被管控的考生。（</w:t>
      </w:r>
      <w:r>
        <w:rPr>
          <w:rFonts w:hint="eastAsia" w:ascii="仿宋" w:hAnsi="仿宋" w:eastAsia="仿宋" w:cs="仿宋"/>
          <w:color w:val="auto"/>
          <w:spacing w:val="-4"/>
          <w:sz w:val="32"/>
          <w:szCs w:val="32"/>
          <w:highlight w:val="none"/>
          <w:lang w:val="en-US" w:eastAsia="zh-CN"/>
        </w:rPr>
        <w:t>4</w:t>
      </w:r>
      <w:r>
        <w:rPr>
          <w:rFonts w:hint="eastAsia" w:ascii="仿宋" w:hAnsi="仿宋" w:eastAsia="仿宋" w:cs="仿宋"/>
          <w:color w:val="auto"/>
          <w:spacing w:val="-4"/>
          <w:sz w:val="32"/>
          <w:szCs w:val="32"/>
          <w:highlight w:val="none"/>
          <w:lang w:val="zh-CN"/>
        </w:rPr>
        <w:t>）进入考点前，因体温异常、干咳、乏力等症状经现场综合研判不具备参考条件的。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default" w:ascii="仿宋" w:hAnsi="仿宋" w:eastAsia="仿宋" w:cs="仿宋"/>
          <w:color w:val="auto"/>
          <w:spacing w:val="-4"/>
          <w:sz w:val="32"/>
          <w:szCs w:val="32"/>
          <w:highlight w:val="none"/>
          <w:lang w:val="en-US" w:eastAsia="zh-CN"/>
        </w:rPr>
      </w:pPr>
      <w:r>
        <w:rPr>
          <w:rFonts w:hint="eastAsia" w:ascii="仿宋" w:hAnsi="仿宋" w:eastAsia="仿宋" w:cs="仿宋"/>
          <w:color w:val="auto"/>
          <w:spacing w:val="-4"/>
          <w:sz w:val="32"/>
          <w:szCs w:val="32"/>
          <w:highlight w:val="none"/>
          <w:lang w:val="zh-CN"/>
        </w:rPr>
        <w:t>若考生存在不得参加考试的情形，则不得进入考点考场，否则将按违反疫情防控要求处理，一切后果由考生自行承担。</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highlight w:val="none"/>
          <w:lang w:val="zh-CN"/>
        </w:rPr>
      </w:pPr>
      <w:r>
        <w:rPr>
          <w:rFonts w:hint="eastAsia" w:ascii="仿宋" w:hAnsi="仿宋" w:eastAsia="仿宋" w:cs="仿宋"/>
          <w:color w:val="auto"/>
          <w:spacing w:val="-4"/>
          <w:sz w:val="32"/>
          <w:szCs w:val="32"/>
          <w:highlight w:val="none"/>
          <w:lang w:val="zh-CN"/>
        </w:rPr>
        <w:t>鉴于目前国内多地疫情频发，考试组织工作及疫情防控措施将根据疫情防控形势变化适时调整，请广大考生理解、支持和配合。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highlight w:val="none"/>
          <w:lang w:val="zh-CN"/>
        </w:rPr>
      </w:pPr>
      <w:r>
        <w:rPr>
          <w:rFonts w:hint="eastAsia" w:ascii="仿宋" w:hAnsi="仿宋" w:eastAsia="仿宋" w:cs="仿宋"/>
          <w:color w:val="auto"/>
          <w:spacing w:val="-4"/>
          <w:sz w:val="32"/>
          <w:szCs w:val="32"/>
          <w:highlight w:val="none"/>
          <w:lang w:val="en-US" w:eastAsia="zh-CN"/>
        </w:rPr>
        <w:t>考生须认真阅读本《疫情防控告知书》，知悉告知事项、证明义务和相关要求，对所提供的疫情防控相关信息真实性负责，自愿承担因不实行为应承担的相关责任并接受相应处理。</w:t>
      </w:r>
      <w:r>
        <w:rPr>
          <w:rFonts w:hint="eastAsia" w:ascii="仿宋" w:hAnsi="仿宋" w:eastAsia="仿宋" w:cs="仿宋"/>
          <w:color w:val="auto"/>
          <w:spacing w:val="-4"/>
          <w:sz w:val="32"/>
          <w:szCs w:val="32"/>
          <w:highlight w:val="none"/>
          <w:lang w:val="zh-CN"/>
        </w:rPr>
        <w:t>凡隐瞒或谎报旅居史、接触史、健康状况等疫情防控信息，不配合工作人员进行防疫检测、询问、排查、送诊等，情节严重的，依据相关法律法规处理。如有违法行为，依法追究法律责任。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24" w:firstLineChars="200"/>
        <w:jc w:val="left"/>
        <w:textAlignment w:val="auto"/>
        <w:rPr>
          <w:rFonts w:hint="eastAsia" w:ascii="仿宋" w:hAnsi="仿宋" w:eastAsia="仿宋" w:cs="仿宋"/>
          <w:color w:val="auto"/>
          <w:spacing w:val="-4"/>
          <w:sz w:val="32"/>
          <w:szCs w:val="32"/>
          <w:highlight w:val="no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firstLine="660" w:firstLineChars="200"/>
        <w:jc w:val="left"/>
        <w:textAlignment w:val="auto"/>
        <w:rPr>
          <w:rFonts w:hint="eastAsia"/>
          <w:highlight w:val="none"/>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00000" w:csb1="00000000"/>
  </w:font>
  <w:font w:name="等线 Light">
    <w:altName w:val="汉仪中宋简"/>
    <w:panose1 w:val="02010600030101010101"/>
    <w:charset w:val="86"/>
    <w:family w:val="auto"/>
    <w:pitch w:val="default"/>
    <w:sig w:usb0="00000000" w:usb1="00000000" w:usb2="00000016" w:usb3="00000000" w:csb0="0004000F" w:csb1="00000000"/>
  </w:font>
  <w:font w:name="Verdana">
    <w:altName w:val="DejaVu Sans"/>
    <w:panose1 w:val="020B0604030504040204"/>
    <w:charset w:val="00"/>
    <w:family w:val="auto"/>
    <w:pitch w:val="default"/>
    <w:sig w:usb0="00000000" w:usb1="00000000" w:usb2="00000010" w:usb3="00000000" w:csb0="2000019F" w:csb1="00000000"/>
  </w:font>
  <w:font w:name="方正大黑简体">
    <w:altName w:val="方正黑体_GBK"/>
    <w:panose1 w:val="02010601030101010101"/>
    <w:charset w:val="86"/>
    <w:family w:val="auto"/>
    <w:pitch w:val="default"/>
    <w:sig w:usb0="00000000" w:usb1="00000000" w:usb2="00000000" w:usb3="00000000" w:csb0="00040000" w:csb1="00000000"/>
  </w:font>
  <w:font w:name="方正大标宋简体">
    <w:altName w:val="方正书宋_GBK"/>
    <w:panose1 w:val="02010601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A3443"/>
    <w:rsid w:val="004E68E1"/>
    <w:rsid w:val="07E155C4"/>
    <w:rsid w:val="094C083E"/>
    <w:rsid w:val="0A7E3601"/>
    <w:rsid w:val="0E7F785E"/>
    <w:rsid w:val="12952A16"/>
    <w:rsid w:val="17C43362"/>
    <w:rsid w:val="18DC1151"/>
    <w:rsid w:val="1D702256"/>
    <w:rsid w:val="1DBE28F5"/>
    <w:rsid w:val="1DFC4B37"/>
    <w:rsid w:val="1FB74513"/>
    <w:rsid w:val="1FB76548"/>
    <w:rsid w:val="21FE0B7A"/>
    <w:rsid w:val="240C5323"/>
    <w:rsid w:val="25B22E55"/>
    <w:rsid w:val="260866F1"/>
    <w:rsid w:val="2A3B36D6"/>
    <w:rsid w:val="2B4278F9"/>
    <w:rsid w:val="2CC80774"/>
    <w:rsid w:val="2CD6275F"/>
    <w:rsid w:val="2DC94B56"/>
    <w:rsid w:val="2DEF71B1"/>
    <w:rsid w:val="2FFC90FD"/>
    <w:rsid w:val="34E7444E"/>
    <w:rsid w:val="354C4579"/>
    <w:rsid w:val="36041F29"/>
    <w:rsid w:val="36233A86"/>
    <w:rsid w:val="3B002FA4"/>
    <w:rsid w:val="3B3C48E5"/>
    <w:rsid w:val="3CBF8041"/>
    <w:rsid w:val="3FF76241"/>
    <w:rsid w:val="40BE4935"/>
    <w:rsid w:val="452E40BD"/>
    <w:rsid w:val="460D3C7E"/>
    <w:rsid w:val="46D876D4"/>
    <w:rsid w:val="498050D9"/>
    <w:rsid w:val="4B88586E"/>
    <w:rsid w:val="4D612E1D"/>
    <w:rsid w:val="4E23136F"/>
    <w:rsid w:val="4F846031"/>
    <w:rsid w:val="4FFB0237"/>
    <w:rsid w:val="51BB7EEC"/>
    <w:rsid w:val="566F06E2"/>
    <w:rsid w:val="577B8984"/>
    <w:rsid w:val="5C625DA0"/>
    <w:rsid w:val="5E51506B"/>
    <w:rsid w:val="5F7816FE"/>
    <w:rsid w:val="5F7AFB66"/>
    <w:rsid w:val="5FEEEA0D"/>
    <w:rsid w:val="602E7D85"/>
    <w:rsid w:val="60F36429"/>
    <w:rsid w:val="618A581A"/>
    <w:rsid w:val="63D53A1D"/>
    <w:rsid w:val="67E85522"/>
    <w:rsid w:val="6BE52948"/>
    <w:rsid w:val="6DC67B2A"/>
    <w:rsid w:val="6FC9182B"/>
    <w:rsid w:val="71E57BEF"/>
    <w:rsid w:val="73ED63E5"/>
    <w:rsid w:val="7403320D"/>
    <w:rsid w:val="75042594"/>
    <w:rsid w:val="75FD3732"/>
    <w:rsid w:val="764F539D"/>
    <w:rsid w:val="78BA3443"/>
    <w:rsid w:val="7A2D2878"/>
    <w:rsid w:val="7B74063E"/>
    <w:rsid w:val="7BF92782"/>
    <w:rsid w:val="7CFF3111"/>
    <w:rsid w:val="7DBE31E2"/>
    <w:rsid w:val="7E135ADD"/>
    <w:rsid w:val="7EFF9C9A"/>
    <w:rsid w:val="7FB57771"/>
    <w:rsid w:val="7FEE0BFD"/>
    <w:rsid w:val="7FFFA12D"/>
    <w:rsid w:val="9BFDC58D"/>
    <w:rsid w:val="9D5F0A77"/>
    <w:rsid w:val="AFCF70C4"/>
    <w:rsid w:val="B95650B6"/>
    <w:rsid w:val="BF9437BD"/>
    <w:rsid w:val="BFEF3667"/>
    <w:rsid w:val="CB7D6125"/>
    <w:rsid w:val="CCFDC151"/>
    <w:rsid w:val="D7ED2185"/>
    <w:rsid w:val="DBF754D8"/>
    <w:rsid w:val="E6FFCD4E"/>
    <w:rsid w:val="EFB2AC4B"/>
    <w:rsid w:val="F3FE2D82"/>
    <w:rsid w:val="F6FEBEFC"/>
    <w:rsid w:val="FB37713E"/>
    <w:rsid w:val="FD7B30A3"/>
    <w:rsid w:val="FDD4DB3A"/>
    <w:rsid w:val="FFBFE15C"/>
    <w:rsid w:val="FFDF9600"/>
    <w:rsid w:val="FFF6B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3"/>
      <w:szCs w:val="24"/>
      <w:lang w:val="en-US" w:eastAsia="zh-CN" w:bidi="ar-SA"/>
    </w:rPr>
  </w:style>
  <w:style w:type="paragraph" w:styleId="3">
    <w:name w:val="heading 2"/>
    <w:basedOn w:val="1"/>
    <w:next w:val="1"/>
    <w:qFormat/>
    <w:uiPriority w:val="9"/>
    <w:pPr>
      <w:keepNext/>
      <w:keepLines/>
      <w:widowControl/>
      <w:adjustRightInd w:val="0"/>
      <w:snapToGrid w:val="0"/>
      <w:spacing w:before="260" w:after="260" w:line="416" w:lineRule="auto"/>
      <w:jc w:val="left"/>
      <w:outlineLvl w:val="1"/>
    </w:pPr>
    <w:rPr>
      <w:rFonts w:ascii="等线 Light" w:hAnsi="等线 Light" w:eastAsia="等线 Light" w:cs="Times New Roman"/>
      <w:b/>
      <w:bCs/>
      <w:kern w:val="0"/>
      <w:sz w:val="32"/>
      <w:szCs w:val="32"/>
      <w:lang w:val="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FollowedHyperlink"/>
    <w:basedOn w:val="8"/>
    <w:qFormat/>
    <w:uiPriority w:val="0"/>
    <w:rPr>
      <w:color w:val="3B4252"/>
      <w:u w:val="none"/>
    </w:rPr>
  </w:style>
  <w:style w:type="character" w:styleId="10">
    <w:name w:val="Emphasis"/>
    <w:basedOn w:val="8"/>
    <w:qFormat/>
    <w:uiPriority w:val="0"/>
  </w:style>
  <w:style w:type="character" w:styleId="11">
    <w:name w:val="HTML Definition"/>
    <w:basedOn w:val="8"/>
    <w:qFormat/>
    <w:uiPriority w:val="0"/>
  </w:style>
  <w:style w:type="character" w:styleId="12">
    <w:name w:val="HTML Variable"/>
    <w:basedOn w:val="8"/>
    <w:qFormat/>
    <w:uiPriority w:val="0"/>
  </w:style>
  <w:style w:type="character" w:styleId="13">
    <w:name w:val="Hyperlink"/>
    <w:basedOn w:val="8"/>
    <w:qFormat/>
    <w:uiPriority w:val="0"/>
    <w:rPr>
      <w:color w:val="3B4252"/>
      <w:u w:val="none"/>
    </w:rPr>
  </w:style>
  <w:style w:type="character" w:styleId="14">
    <w:name w:val="HTML Code"/>
    <w:basedOn w:val="8"/>
    <w:qFormat/>
    <w:uiPriority w:val="0"/>
    <w:rPr>
      <w:rFonts w:ascii="Courier New" w:hAnsi="Courier New"/>
      <w:sz w:val="20"/>
    </w:rPr>
  </w:style>
  <w:style w:type="character" w:styleId="15">
    <w:name w:val="HTML Cite"/>
    <w:basedOn w:val="8"/>
    <w:qFormat/>
    <w:uiPriority w:val="0"/>
  </w:style>
  <w:style w:type="character" w:styleId="16">
    <w:name w:val="HTML Keyboard"/>
    <w:basedOn w:val="8"/>
    <w:qFormat/>
    <w:uiPriority w:val="0"/>
    <w:rPr>
      <w:rFonts w:ascii="Courier New" w:hAnsi="Courier New"/>
      <w:sz w:val="20"/>
    </w:rPr>
  </w:style>
  <w:style w:type="character" w:styleId="17">
    <w:name w:val="HTML Sample"/>
    <w:basedOn w:val="8"/>
    <w:qFormat/>
    <w:uiPriority w:val="0"/>
    <w:rPr>
      <w:rFonts w:ascii="Courier New" w:hAnsi="Courier New"/>
    </w:rPr>
  </w:style>
  <w:style w:type="character" w:customStyle="1" w:styleId="18">
    <w:name w:val="page number"/>
    <w:basedOn w:val="8"/>
    <w:qFormat/>
    <w:uiPriority w:val="0"/>
    <w:rPr>
      <w:rFonts w:ascii="Verdana" w:hAnsi="Verdana" w:eastAsia="方正大黑简体"/>
      <w:b/>
      <w:sz w:val="36"/>
      <w:lang w:val="en-US" w:eastAsia="en-US"/>
    </w:rPr>
  </w:style>
  <w:style w:type="character" w:customStyle="1" w:styleId="19">
    <w:name w:val="after"/>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2021-06-16T09:48:00Z</dcterms:created>
  <dc:creator>l</dc:creator>
  <cp:lastModifiedBy>rst</cp:lastModifiedBy>
  <cp:lastPrinted>2021-06-22T15:13:00Z</cp:lastPrinted>
  <dcterms:modified xsi:type="dcterms:W3CDTF">2022-08-10T15:57:03Z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