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ascii="微软雅黑" w:hAnsi="微软雅黑" w:eastAsia="微软雅黑" w:cs="微软雅黑"/>
          <w:b w:val="0"/>
          <w:bCs w:val="0"/>
          <w:i w:val="0"/>
          <w:iCs w:val="0"/>
          <w:caps w:val="0"/>
          <w:color w:val="333333"/>
          <w:spacing w:val="0"/>
          <w:sz w:val="32"/>
          <w:szCs w:val="32"/>
        </w:rPr>
      </w:pPr>
      <w:r>
        <w:rPr>
          <w:rFonts w:hint="eastAsia" w:ascii="微软雅黑" w:hAnsi="微软雅黑" w:eastAsia="微软雅黑" w:cs="微软雅黑"/>
          <w:b w:val="0"/>
          <w:bCs w:val="0"/>
          <w:i w:val="0"/>
          <w:iCs w:val="0"/>
          <w:caps w:val="0"/>
          <w:color w:val="333333"/>
          <w:spacing w:val="0"/>
          <w:sz w:val="32"/>
          <w:szCs w:val="32"/>
          <w:bdr w:val="none" w:color="auto" w:sz="0" w:space="0"/>
          <w:shd w:val="clear" w:fill="FFFFFF"/>
        </w:rPr>
        <w:t>事业单位人事管理回避规定</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第一条 为规范事业单位人事管理工作，维护人事管理公平公正，根据《事业单位人事管理条例》及有关法律法规，制定本规定。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第三条 本规定所称事业单位人事管理回避包括岗位回避和履职回避。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第四条 事业单位人事管理工作所有参与方以及可能影响公正的特定关系人需要回避的，适用本规定。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事业单位领导人员回避按照本规定执行，法律法规另有规定的，从其规定。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第五条 事业单位、主管部门、事业单位人事综合管理部门按照干部人事管理权限，负责事业单位人事管理回避的执行和监督。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第二章 岗位回避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（一）夫妻关系；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（二）直系血亲关系，包括祖父母、外祖父母、父母、子女、孙子女、外孙子女；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（三）三代以内旁系血亲关系，包括叔伯姑舅姨、兄弟姐妹、堂兄弟姐妹、表兄弟姐妹、侄子女、甥子女；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（四）近姻亲关系，包括配偶的父母、配偶的兄弟姐妹及其配偶、子女的配偶及子女配偶的父母、三代以内旁系血亲的配偶；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（五）其他亲属关系，包括养父母子女、形成抚养关系的继父母子女及由此形成的直系血亲、三代以内旁系血亲和近姻亲关系。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前款所称同一事业单位，是指依法登记的同一事业单位法人。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第七条 本规定所称直接上下级领导关系包括：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（一）领导班子正职与副职；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（二）同一内设机构正职与副职；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（三）上级正职、副职与下级正职；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（四）单位无内设机构的，其正职、副职与其他管理人员以及从事审计、财务工作的专业技术人员；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（五）内设机构无下一级单位的，其正职、副职与其他管理人员以及从事审计、财务工作的专业技术人员。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第八条 事业单位工作人员岗位回避按照以下程序办理：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（一）本人提出回避申请，或者有关单位、人员提出回避要求。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（二）所在单位或者主管部门按照干部人事管理权限在一个月内作出回避决定。作出回避决定前，应当听取需要回避人员及相关人员的意见。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（三）回避决定作出后，及时通知申请人，需要回避的，应当自回避决定作出之日起1个月内调整至相应岗位，并变更或者重新订立聘用合同。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第九条 岗位等级不同的一般由岗位等级较低的一方回避；岗位等级相同或者岗位类别不同的，根据工作需要和实际情况决定其中一方回避。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第三章 履职回避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第十一条 事业单位工作人员应当回避的履职活动包括：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（一）岗位设置、公开招聘、聘用解聘（任免）、考核考察、奖励、处分、交流、人事争议处理、出国（境）审批；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（二）人事考试、职称评审、人才评价；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（三）招生考试、项目评审、成果评选、资金审批与监管；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（四）其他应当回避的履职活动。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（一）涉及本人利害关系的；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（二）涉及与本人有本规定第六条所列亲属关系人员的利害关系的；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（三）其他可能影响公正履行职责的。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第十三条 事业单位工作人员履职回避按照以下程序办理：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（一）本人或利害关系人提出回避申请，或者有关单位提出回避要求。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（三）根据回避决定需要回避的，应当自回避决定作出之日起退出相关工作。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回避决定应当及时作出。回避决定作出前，本人可视情况确定是否先行退出相关履职活动。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第四章 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第十五条 按照干部人事管理权限应当由事业单位作出或者授权作出回避决定的，特殊情况下，主管部门或者事业单位人事综合管理部门可以直接作出。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第十八条 由于相关人员隐瞒应当回避情形，造成工作结果不公正的，按照国家有关规定取消或者撤销获取的资质、资格、荣誉、奖金、学籍、岗位、项目、资金等。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第二十条 对个人、组织据实反映本规定所列各类需要回避情形的，有关单位、部门应当按照干部人事管理权限及时处理。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宋体" w:hAnsi="宋体" w:eastAsia="宋体" w:cs="宋体"/>
          <w:i w:val="0"/>
          <w:iCs w:val="0"/>
          <w:caps w:val="0"/>
          <w:color w:val="333333"/>
          <w:spacing w:val="0"/>
          <w:sz w:val="16"/>
          <w:szCs w:val="16"/>
        </w:rPr>
      </w:pPr>
      <w:r>
        <w:rPr>
          <w:rStyle w:val="6"/>
          <w:rFonts w:hint="eastAsia" w:ascii="宋体" w:hAnsi="宋体" w:eastAsia="宋体" w:cs="宋体"/>
          <w:i w:val="0"/>
          <w:iCs w:val="0"/>
          <w:caps w:val="0"/>
          <w:color w:val="333333"/>
          <w:spacing w:val="0"/>
          <w:sz w:val="16"/>
          <w:szCs w:val="16"/>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第二十一条 主管部门对所属事业单位实施人事管理工作需要回避的，参照本规定执行，法律法规另有规定的从其规定。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第二十二条 机关工勤人员的回避，参照本规定执行。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第二十三条 本规定由中共中央组织部、人力资源社会保障部负责解释。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15F25F06"/>
    <w:rsid w:val="15F25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2022-08-18T05:06:00Z</dcterms:created>
  <dc:creator>huatu</dc:creator>
  <cp:lastModifiedBy>huatu</cp:lastModifiedBy>
  <dcterms:modified xsi:type="dcterms:W3CDTF">2022-08-18T05:06:42Z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9E261FE6014B4BB59F0654B95098DDE3</vt:lpwstr>
  </property>
</Properties>
</file>