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55"/>
        <w:ind w:left="0" w:right="547"/>
        <w:jc w:val="center"/>
        <w:rPr>
          <w:b/>
          <w:bCs/>
          <w:sz w:val="40"/>
          <w:szCs w:val="40"/>
          <w:lang w:bidi="en-US"/>
        </w:rPr>
      </w:pPr>
      <w:bookmarkStart w:id="0" w:name="马鞍山市濮塘酒店管理有限责任公司"/>
      <w:bookmarkEnd w:id="0"/>
      <w:r>
        <w:rPr>
          <w:b/>
          <w:bCs/>
          <w:sz w:val="40"/>
          <w:szCs w:val="40"/>
          <w:lang w:bidi="en-US"/>
        </w:rPr>
        <w:t xml:space="preserve">  </w:t>
      </w:r>
      <w:r>
        <w:rPr>
          <w:rFonts w:hint="eastAsia"/>
          <w:b/>
          <w:bCs/>
          <w:sz w:val="40"/>
          <w:szCs w:val="40"/>
          <w:lang w:bidi="en-US"/>
        </w:rPr>
        <w:t>2</w:t>
      </w:r>
      <w:r>
        <w:rPr>
          <w:b/>
          <w:bCs/>
          <w:sz w:val="40"/>
          <w:szCs w:val="40"/>
          <w:lang w:bidi="en-US"/>
        </w:rPr>
        <w:t>022</w:t>
      </w:r>
      <w:r>
        <w:rPr>
          <w:rFonts w:hint="eastAsia"/>
          <w:b/>
          <w:bCs/>
          <w:sz w:val="40"/>
          <w:szCs w:val="40"/>
          <w:lang w:bidi="en-US"/>
        </w:rPr>
        <w:t>年和县公办幼儿园劳务派遣制教师公开招聘公告</w:t>
      </w:r>
    </w:p>
    <w:p>
      <w:pPr>
        <w:pStyle w:val="3"/>
        <w:spacing w:before="55"/>
        <w:ind w:left="709" w:right="547"/>
        <w:rPr>
          <w:rFonts w:hint="eastAsia" w:eastAsia="微软雅黑"/>
          <w:b/>
          <w:bCs/>
          <w:sz w:val="24"/>
          <w:szCs w:val="24"/>
          <w:lang w:val="en-US" w:eastAsia="zh-CN" w:bidi="en-US"/>
        </w:rPr>
      </w:pPr>
    </w:p>
    <w:p>
      <w:pPr>
        <w:pStyle w:val="3"/>
        <w:spacing w:before="55" w:line="360" w:lineRule="auto"/>
        <w:ind w:left="142" w:right="264" w:firstLine="480" w:firstLineChars="200"/>
        <w:rPr>
          <w:sz w:val="24"/>
          <w:szCs w:val="24"/>
          <w:lang w:bidi="en-US"/>
        </w:rPr>
      </w:pPr>
      <w:r>
        <w:rPr>
          <w:rFonts w:hint="eastAsia"/>
          <w:sz w:val="24"/>
          <w:szCs w:val="24"/>
          <w:lang w:bidi="en-US"/>
        </w:rPr>
        <w:t>为了进一步加强幼儿园教师队伍建设，促进和县学前教育事业发展，受和县教育局委托，马鞍山市新华人力资源有限公司负责具体承办本次招聘工作，面向社会公开招聘公办幼儿园劳务派遣制教师</w:t>
      </w:r>
      <w:r>
        <w:rPr>
          <w:rFonts w:hint="eastAsia"/>
          <w:sz w:val="24"/>
          <w:szCs w:val="24"/>
          <w:lang w:val="en-US" w:bidi="en-US"/>
        </w:rPr>
        <w:t>6</w:t>
      </w:r>
      <w:r>
        <w:rPr>
          <w:sz w:val="24"/>
          <w:szCs w:val="24"/>
          <w:lang w:bidi="en-US"/>
        </w:rPr>
        <w:t>0</w:t>
      </w:r>
      <w:r>
        <w:rPr>
          <w:rFonts w:hint="eastAsia"/>
          <w:sz w:val="24"/>
          <w:szCs w:val="24"/>
          <w:lang w:bidi="en-US"/>
        </w:rPr>
        <w:t>名，现将有关事项公告如下：</w:t>
      </w:r>
    </w:p>
    <w:p>
      <w:pPr>
        <w:pStyle w:val="3"/>
        <w:spacing w:before="55" w:line="360" w:lineRule="auto"/>
        <w:ind w:left="142" w:right="264"/>
        <w:rPr>
          <w:b/>
          <w:bCs/>
          <w:sz w:val="24"/>
          <w:szCs w:val="24"/>
          <w:lang w:bidi="en-US"/>
        </w:rPr>
      </w:pPr>
      <w:r>
        <w:rPr>
          <w:rFonts w:hint="eastAsia"/>
          <w:b/>
          <w:bCs/>
          <w:sz w:val="24"/>
          <w:szCs w:val="24"/>
          <w:lang w:bidi="en-US"/>
        </w:rPr>
        <w:t>一、招聘原则</w:t>
      </w:r>
    </w:p>
    <w:p>
      <w:pPr>
        <w:pStyle w:val="3"/>
        <w:spacing w:before="55" w:line="360" w:lineRule="auto"/>
        <w:ind w:left="142" w:right="264"/>
        <w:rPr>
          <w:sz w:val="24"/>
          <w:szCs w:val="24"/>
          <w:lang w:bidi="en-US"/>
        </w:rPr>
      </w:pPr>
      <w:r>
        <w:rPr>
          <w:rFonts w:hint="eastAsia"/>
          <w:sz w:val="24"/>
          <w:szCs w:val="24"/>
          <w:lang w:bidi="en-US"/>
        </w:rPr>
        <w:t>（一）坚持面向社会</w:t>
      </w:r>
      <w:r>
        <w:rPr>
          <w:rFonts w:hint="eastAsia"/>
          <w:sz w:val="24"/>
          <w:szCs w:val="24"/>
          <w:lang w:eastAsia="zh-CN" w:bidi="en-US"/>
        </w:rPr>
        <w:t>，</w:t>
      </w:r>
      <w:r>
        <w:rPr>
          <w:rFonts w:hint="eastAsia"/>
          <w:sz w:val="24"/>
          <w:szCs w:val="24"/>
          <w:lang w:bidi="en-US"/>
        </w:rPr>
        <w:t>公开招聘；</w:t>
      </w:r>
    </w:p>
    <w:p>
      <w:pPr>
        <w:pStyle w:val="3"/>
        <w:spacing w:before="55" w:line="360" w:lineRule="auto"/>
        <w:ind w:left="142" w:right="264"/>
        <w:rPr>
          <w:sz w:val="24"/>
          <w:szCs w:val="24"/>
          <w:lang w:bidi="en-US"/>
        </w:rPr>
      </w:pPr>
      <w:r>
        <w:rPr>
          <w:rFonts w:hint="eastAsia"/>
          <w:sz w:val="24"/>
          <w:szCs w:val="24"/>
          <w:lang w:bidi="en-US"/>
        </w:rPr>
        <w:t>（二）坚持考试考察，择优聘用；</w:t>
      </w:r>
    </w:p>
    <w:p>
      <w:pPr>
        <w:pStyle w:val="3"/>
        <w:spacing w:before="55" w:line="360" w:lineRule="auto"/>
        <w:ind w:left="142" w:right="264"/>
        <w:rPr>
          <w:sz w:val="24"/>
          <w:szCs w:val="24"/>
          <w:lang w:bidi="en-US"/>
        </w:rPr>
      </w:pPr>
      <w:r>
        <w:rPr>
          <w:rFonts w:hint="eastAsia"/>
          <w:sz w:val="24"/>
          <w:szCs w:val="24"/>
          <w:lang w:bidi="en-US"/>
        </w:rPr>
        <w:t>（三）坚持统一组织，分工负责。</w:t>
      </w:r>
    </w:p>
    <w:p/>
    <w:p>
      <w:pPr>
        <w:pStyle w:val="3"/>
        <w:spacing w:before="55" w:line="360" w:lineRule="auto"/>
        <w:ind w:left="142" w:right="264"/>
        <w:rPr>
          <w:b/>
          <w:bCs/>
          <w:sz w:val="24"/>
          <w:szCs w:val="24"/>
          <w:lang w:bidi="en-US"/>
        </w:rPr>
      </w:pPr>
      <w:r>
        <w:rPr>
          <w:rFonts w:hint="eastAsia"/>
          <w:b/>
          <w:bCs/>
          <w:sz w:val="24"/>
          <w:szCs w:val="24"/>
          <w:lang w:bidi="en-US"/>
        </w:rPr>
        <w:t>二、招聘岗位及名额</w:t>
      </w:r>
    </w:p>
    <w:p>
      <w:pPr>
        <w:pStyle w:val="3"/>
        <w:spacing w:before="55" w:line="360" w:lineRule="auto"/>
        <w:ind w:left="0" w:right="264" w:firstLine="480" w:firstLineChars="200"/>
        <w:rPr>
          <w:sz w:val="24"/>
          <w:szCs w:val="24"/>
          <w:lang w:bidi="en-US"/>
        </w:rPr>
      </w:pPr>
      <w:r>
        <w:rPr>
          <w:rFonts w:hint="eastAsia" w:cs="宋体"/>
          <w:color w:val="000000"/>
          <w:sz w:val="24"/>
          <w:szCs w:val="24"/>
        </w:rPr>
        <w:t>本次公开招聘</w:t>
      </w:r>
      <w:r>
        <w:rPr>
          <w:rFonts w:hint="eastAsia" w:cs="宋体"/>
          <w:color w:val="000000"/>
          <w:sz w:val="24"/>
          <w:szCs w:val="24"/>
          <w:lang w:val="en-US"/>
        </w:rPr>
        <w:t>和县</w:t>
      </w:r>
      <w:r>
        <w:rPr>
          <w:rFonts w:hint="eastAsia" w:cs="宋体"/>
          <w:color w:val="000000"/>
          <w:sz w:val="24"/>
          <w:szCs w:val="24"/>
        </w:rPr>
        <w:t>公办幼儿园劳务派遣制教师共</w:t>
      </w:r>
      <w:r>
        <w:rPr>
          <w:rFonts w:hint="eastAsia" w:cs="宋体"/>
          <w:color w:val="000000"/>
          <w:sz w:val="24"/>
          <w:szCs w:val="24"/>
          <w:lang w:val="en-US"/>
        </w:rPr>
        <w:t>60</w:t>
      </w:r>
      <w:r>
        <w:rPr>
          <w:rFonts w:hint="eastAsia" w:cs="宋体"/>
          <w:color w:val="000000"/>
          <w:sz w:val="24"/>
          <w:szCs w:val="24"/>
        </w:rPr>
        <w:t>名，具体岗位详见</w:t>
      </w:r>
      <w:r>
        <w:rPr>
          <w:rFonts w:hint="eastAsia"/>
          <w:sz w:val="24"/>
          <w:szCs w:val="24"/>
          <w:lang w:bidi="en-US"/>
        </w:rPr>
        <w:t>《2</w:t>
      </w:r>
      <w:r>
        <w:rPr>
          <w:sz w:val="24"/>
          <w:szCs w:val="24"/>
          <w:lang w:bidi="en-US"/>
        </w:rPr>
        <w:t>022</w:t>
      </w:r>
      <w:r>
        <w:rPr>
          <w:rFonts w:hint="eastAsia"/>
          <w:sz w:val="24"/>
          <w:szCs w:val="24"/>
          <w:lang w:bidi="en-US"/>
        </w:rPr>
        <w:t>年和县公办幼儿园劳务派遣制教师公开招聘岗位计划表》（</w:t>
      </w:r>
      <w:r>
        <w:rPr>
          <w:sz w:val="24"/>
          <w:szCs w:val="24"/>
          <w:lang w:bidi="en-US"/>
        </w:rPr>
        <w:t>附件一</w:t>
      </w:r>
      <w:r>
        <w:rPr>
          <w:rFonts w:hint="eastAsia"/>
          <w:sz w:val="24"/>
          <w:szCs w:val="24"/>
          <w:lang w:bidi="en-US"/>
        </w:rPr>
        <w:t>）</w:t>
      </w:r>
      <w:r>
        <w:rPr>
          <w:sz w:val="24"/>
          <w:szCs w:val="24"/>
          <w:lang w:bidi="en-US"/>
        </w:rPr>
        <w:t>。</w:t>
      </w:r>
    </w:p>
    <w:p/>
    <w:p>
      <w:pPr>
        <w:pStyle w:val="3"/>
        <w:spacing w:before="55" w:line="360" w:lineRule="auto"/>
        <w:ind w:left="142" w:right="264"/>
        <w:rPr>
          <w:b/>
          <w:bCs/>
          <w:sz w:val="24"/>
          <w:szCs w:val="24"/>
          <w:lang w:bidi="en-US"/>
        </w:rPr>
      </w:pPr>
      <w:r>
        <w:rPr>
          <w:rFonts w:hint="eastAsia"/>
          <w:b/>
          <w:bCs/>
          <w:sz w:val="24"/>
          <w:szCs w:val="24"/>
          <w:lang w:bidi="en-US"/>
        </w:rPr>
        <w:t>三、招聘条件</w:t>
      </w:r>
    </w:p>
    <w:p>
      <w:pPr>
        <w:pStyle w:val="3"/>
        <w:spacing w:before="55" w:line="360" w:lineRule="auto"/>
        <w:ind w:left="142" w:right="264"/>
        <w:rPr>
          <w:b/>
          <w:bCs/>
          <w:sz w:val="24"/>
          <w:szCs w:val="24"/>
          <w:lang w:bidi="en-US"/>
        </w:rPr>
      </w:pPr>
      <w:r>
        <w:rPr>
          <w:rFonts w:hint="eastAsia"/>
          <w:b/>
          <w:bCs/>
          <w:sz w:val="24"/>
          <w:szCs w:val="24"/>
          <w:lang w:bidi="en-US"/>
        </w:rPr>
        <w:t>（一）报考人员应符合以下条件：</w:t>
      </w:r>
    </w:p>
    <w:p>
      <w:pPr>
        <w:pStyle w:val="3"/>
        <w:spacing w:before="55" w:line="360" w:lineRule="auto"/>
        <w:ind w:left="142" w:right="264"/>
        <w:rPr>
          <w:sz w:val="24"/>
          <w:szCs w:val="24"/>
          <w:lang w:bidi="en-US"/>
        </w:rPr>
      </w:pPr>
      <w:r>
        <w:rPr>
          <w:rFonts w:hint="eastAsia"/>
          <w:sz w:val="24"/>
          <w:szCs w:val="24"/>
          <w:lang w:bidi="en-US"/>
        </w:rPr>
        <w:t>1</w:t>
      </w:r>
      <w:r>
        <w:rPr>
          <w:rFonts w:hint="eastAsia"/>
          <w:sz w:val="24"/>
          <w:szCs w:val="24"/>
          <w:lang w:val="en-US" w:eastAsia="zh-CN" w:bidi="en-US"/>
        </w:rPr>
        <w:t>.</w:t>
      </w:r>
      <w:r>
        <w:rPr>
          <w:rFonts w:hint="eastAsia"/>
          <w:sz w:val="24"/>
          <w:szCs w:val="24"/>
          <w:lang w:bidi="en-US"/>
        </w:rPr>
        <w:t>具有中华人民共和国国籍，遵守中华人民共和国宪法和法律，拥护中国共产党的领导和社会主义制度；</w:t>
      </w:r>
    </w:p>
    <w:p>
      <w:pPr>
        <w:pStyle w:val="3"/>
        <w:spacing w:before="55" w:line="360" w:lineRule="auto"/>
        <w:ind w:left="142" w:right="264"/>
        <w:rPr>
          <w:sz w:val="24"/>
          <w:szCs w:val="24"/>
          <w:lang w:bidi="en-US"/>
        </w:rPr>
      </w:pPr>
      <w:r>
        <w:rPr>
          <w:rFonts w:hint="eastAsia"/>
          <w:sz w:val="24"/>
          <w:szCs w:val="24"/>
          <w:lang w:bidi="en-US"/>
        </w:rPr>
        <w:t>2</w:t>
      </w:r>
      <w:r>
        <w:rPr>
          <w:rFonts w:hint="eastAsia"/>
          <w:sz w:val="24"/>
          <w:szCs w:val="24"/>
          <w:lang w:val="en-US" w:eastAsia="zh-CN" w:bidi="en-US"/>
        </w:rPr>
        <w:t>.</w:t>
      </w:r>
      <w:r>
        <w:rPr>
          <w:rFonts w:hint="eastAsia"/>
          <w:sz w:val="24"/>
          <w:szCs w:val="24"/>
          <w:lang w:bidi="en-US"/>
        </w:rPr>
        <w:t>热爱教育事业，具备教师的基本素质和教育教学能力，具有良好的品行和职业道德；</w:t>
      </w:r>
    </w:p>
    <w:p>
      <w:pPr>
        <w:pStyle w:val="3"/>
        <w:spacing w:before="55" w:line="360" w:lineRule="auto"/>
        <w:ind w:left="142" w:right="264"/>
        <w:rPr>
          <w:sz w:val="24"/>
          <w:szCs w:val="24"/>
          <w:lang w:bidi="en-US"/>
        </w:rPr>
      </w:pPr>
      <w:r>
        <w:rPr>
          <w:rFonts w:hint="eastAsia"/>
          <w:sz w:val="24"/>
          <w:szCs w:val="24"/>
          <w:lang w:bidi="en-US"/>
        </w:rPr>
        <w:t>3</w:t>
      </w:r>
      <w:r>
        <w:rPr>
          <w:rFonts w:hint="eastAsia"/>
          <w:sz w:val="24"/>
          <w:szCs w:val="24"/>
          <w:lang w:val="en-US" w:eastAsia="zh-CN" w:bidi="en-US"/>
        </w:rPr>
        <w:t>.</w:t>
      </w:r>
      <w:r>
        <w:rPr>
          <w:rFonts w:hint="eastAsia"/>
          <w:sz w:val="24"/>
          <w:szCs w:val="24"/>
          <w:lang w:bidi="en-US"/>
        </w:rPr>
        <w:t>身心健康、具备正常履行岗位职责所需的身体条件；</w:t>
      </w:r>
    </w:p>
    <w:p>
      <w:pPr>
        <w:pStyle w:val="3"/>
        <w:spacing w:before="55" w:line="360" w:lineRule="auto"/>
        <w:ind w:left="142" w:right="264"/>
        <w:rPr>
          <w:sz w:val="24"/>
          <w:szCs w:val="24"/>
          <w:lang w:bidi="en-US"/>
        </w:rPr>
      </w:pPr>
      <w:r>
        <w:rPr>
          <w:sz w:val="24"/>
          <w:szCs w:val="24"/>
          <w:lang w:bidi="en-US"/>
        </w:rPr>
        <w:t>4</w:t>
      </w:r>
      <w:r>
        <w:rPr>
          <w:rFonts w:hint="eastAsia"/>
          <w:sz w:val="24"/>
          <w:szCs w:val="24"/>
          <w:lang w:val="en-US" w:eastAsia="zh-CN" w:bidi="en-US"/>
        </w:rPr>
        <w:t>.</w:t>
      </w:r>
      <w:r>
        <w:rPr>
          <w:rFonts w:hint="eastAsia"/>
          <w:sz w:val="24"/>
          <w:szCs w:val="24"/>
          <w:lang w:bidi="en-US"/>
        </w:rPr>
        <w:t>符合《2</w:t>
      </w:r>
      <w:r>
        <w:rPr>
          <w:sz w:val="24"/>
          <w:szCs w:val="24"/>
          <w:lang w:bidi="en-US"/>
        </w:rPr>
        <w:t>022</w:t>
      </w:r>
      <w:r>
        <w:rPr>
          <w:rFonts w:hint="eastAsia"/>
          <w:sz w:val="24"/>
          <w:szCs w:val="24"/>
          <w:lang w:bidi="en-US"/>
        </w:rPr>
        <w:t>年和县公办幼儿园劳务派遣制教师公开招聘岗位计划表》（附件一）规定的学历、专业、年龄等基本条件。</w:t>
      </w:r>
    </w:p>
    <w:p/>
    <w:p>
      <w:pPr>
        <w:pStyle w:val="3"/>
        <w:spacing w:before="55" w:line="360" w:lineRule="auto"/>
        <w:ind w:left="142" w:right="264"/>
        <w:rPr>
          <w:b/>
          <w:bCs/>
          <w:sz w:val="24"/>
          <w:szCs w:val="24"/>
          <w:lang w:bidi="en-US"/>
        </w:rPr>
      </w:pPr>
      <w:r>
        <w:rPr>
          <w:rFonts w:hint="eastAsia"/>
          <w:b/>
          <w:bCs/>
          <w:sz w:val="24"/>
          <w:szCs w:val="24"/>
          <w:lang w:bidi="en-US"/>
        </w:rPr>
        <w:t>（二）有下列情形之一的人员，不得报考：</w:t>
      </w:r>
    </w:p>
    <w:p>
      <w:pPr>
        <w:pStyle w:val="3"/>
        <w:spacing w:before="55" w:line="360" w:lineRule="auto"/>
        <w:ind w:left="142" w:right="264"/>
        <w:rPr>
          <w:sz w:val="24"/>
          <w:szCs w:val="24"/>
          <w:lang w:bidi="en-US"/>
        </w:rPr>
      </w:pPr>
      <w:r>
        <w:rPr>
          <w:rFonts w:hint="eastAsia"/>
          <w:sz w:val="24"/>
          <w:szCs w:val="24"/>
          <w:lang w:bidi="en-US"/>
        </w:rPr>
        <w:t>1</w:t>
      </w:r>
      <w:r>
        <w:rPr>
          <w:rFonts w:hint="eastAsia"/>
          <w:sz w:val="24"/>
          <w:szCs w:val="24"/>
          <w:lang w:val="en-US" w:eastAsia="zh-CN" w:bidi="en-US"/>
        </w:rPr>
        <w:t>.</w:t>
      </w:r>
      <w:r>
        <w:rPr>
          <w:rFonts w:hint="eastAsia"/>
          <w:sz w:val="24"/>
          <w:szCs w:val="24"/>
          <w:lang w:bidi="en-US"/>
        </w:rPr>
        <w:t>不符合岗位招聘条件的人员；</w:t>
      </w:r>
    </w:p>
    <w:p>
      <w:pPr>
        <w:pStyle w:val="3"/>
        <w:spacing w:before="55" w:line="360" w:lineRule="auto"/>
        <w:ind w:left="142" w:right="264"/>
        <w:rPr>
          <w:sz w:val="24"/>
          <w:szCs w:val="24"/>
          <w:lang w:bidi="en-US"/>
        </w:rPr>
      </w:pPr>
      <w:r>
        <w:rPr>
          <w:rFonts w:hint="eastAsia"/>
          <w:sz w:val="24"/>
          <w:szCs w:val="24"/>
          <w:lang w:bidi="en-US"/>
        </w:rPr>
        <w:t>2</w:t>
      </w:r>
      <w:r>
        <w:rPr>
          <w:rFonts w:hint="eastAsia"/>
          <w:sz w:val="24"/>
          <w:szCs w:val="24"/>
          <w:lang w:val="en-US" w:eastAsia="zh-CN" w:bidi="en-US"/>
        </w:rPr>
        <w:t>.</w:t>
      </w:r>
      <w:r>
        <w:rPr>
          <w:rFonts w:hint="eastAsia"/>
          <w:sz w:val="24"/>
          <w:szCs w:val="24"/>
          <w:lang w:bidi="en-US"/>
        </w:rPr>
        <w:t>在读的全日制普通高校非应届毕业生；</w:t>
      </w:r>
    </w:p>
    <w:p>
      <w:pPr>
        <w:pStyle w:val="3"/>
        <w:spacing w:before="55" w:line="360" w:lineRule="auto"/>
        <w:ind w:left="142" w:right="264"/>
        <w:rPr>
          <w:sz w:val="24"/>
          <w:szCs w:val="24"/>
          <w:lang w:bidi="en-US"/>
        </w:rPr>
      </w:pPr>
      <w:r>
        <w:rPr>
          <w:rFonts w:hint="eastAsia"/>
          <w:sz w:val="24"/>
          <w:szCs w:val="24"/>
          <w:lang w:bidi="en-US"/>
        </w:rPr>
        <w:t>3</w:t>
      </w:r>
      <w:r>
        <w:rPr>
          <w:rFonts w:hint="eastAsia"/>
          <w:sz w:val="24"/>
          <w:szCs w:val="24"/>
          <w:lang w:val="en-US" w:eastAsia="zh-CN" w:bidi="en-US"/>
        </w:rPr>
        <w:t>.</w:t>
      </w:r>
      <w:r>
        <w:rPr>
          <w:rFonts w:hint="eastAsia"/>
          <w:sz w:val="24"/>
          <w:szCs w:val="24"/>
          <w:lang w:bidi="en-US"/>
        </w:rPr>
        <w:t>现役军人；</w:t>
      </w:r>
    </w:p>
    <w:p>
      <w:pPr>
        <w:pStyle w:val="3"/>
        <w:spacing w:before="55" w:line="360" w:lineRule="auto"/>
        <w:ind w:left="142" w:right="264"/>
        <w:rPr>
          <w:sz w:val="24"/>
          <w:szCs w:val="24"/>
          <w:lang w:bidi="en-US"/>
        </w:rPr>
      </w:pPr>
      <w:r>
        <w:rPr>
          <w:rFonts w:hint="eastAsia"/>
          <w:sz w:val="24"/>
          <w:szCs w:val="24"/>
          <w:lang w:bidi="en-US"/>
        </w:rPr>
        <w:t>4</w:t>
      </w:r>
      <w:r>
        <w:rPr>
          <w:rFonts w:hint="eastAsia"/>
          <w:sz w:val="24"/>
          <w:szCs w:val="24"/>
          <w:lang w:val="en-US" w:eastAsia="zh-CN" w:bidi="en-US"/>
        </w:rPr>
        <w:t>.</w:t>
      </w:r>
      <w:r>
        <w:rPr>
          <w:rFonts w:hint="eastAsia"/>
          <w:sz w:val="24"/>
          <w:szCs w:val="24"/>
          <w:lang w:bidi="en-US"/>
        </w:rPr>
        <w:t>经政府人力资源社会保障部门认定具有考试违纪行为且在停考期内的人员；</w:t>
      </w:r>
    </w:p>
    <w:p>
      <w:pPr>
        <w:pStyle w:val="3"/>
        <w:spacing w:before="55" w:line="360" w:lineRule="auto"/>
        <w:ind w:left="142" w:right="264"/>
        <w:rPr>
          <w:sz w:val="24"/>
          <w:szCs w:val="24"/>
          <w:lang w:bidi="en-US"/>
        </w:rPr>
      </w:pPr>
      <w:r>
        <w:rPr>
          <w:rFonts w:hint="eastAsia"/>
          <w:sz w:val="24"/>
          <w:szCs w:val="24"/>
          <w:lang w:bidi="en-US"/>
        </w:rPr>
        <w:t>5</w:t>
      </w:r>
      <w:r>
        <w:rPr>
          <w:rFonts w:hint="eastAsia"/>
          <w:sz w:val="24"/>
          <w:szCs w:val="24"/>
          <w:lang w:val="en-US" w:eastAsia="zh-CN" w:bidi="en-US"/>
        </w:rPr>
        <w:t>.</w:t>
      </w:r>
      <w:r>
        <w:rPr>
          <w:rFonts w:hint="eastAsia"/>
          <w:sz w:val="24"/>
          <w:szCs w:val="24"/>
          <w:lang w:bidi="en-US"/>
        </w:rPr>
        <w:t>曾因犯罪受过刑事处罚的人员和曾被开除公职的人员、受到党纪政纪处分期限未满或者正在接受纪律审查的人员、处于刑事处罚期间或者正在接受司法调查尚未做出结论的人员；</w:t>
      </w:r>
    </w:p>
    <w:p>
      <w:pPr>
        <w:pStyle w:val="3"/>
        <w:spacing w:before="55" w:line="360" w:lineRule="auto"/>
        <w:ind w:left="142" w:right="264"/>
        <w:rPr>
          <w:sz w:val="24"/>
          <w:szCs w:val="24"/>
          <w:lang w:bidi="en-US"/>
        </w:rPr>
      </w:pPr>
      <w:r>
        <w:rPr>
          <w:sz w:val="24"/>
          <w:szCs w:val="24"/>
          <w:lang w:bidi="en-US"/>
        </w:rPr>
        <w:t>6</w:t>
      </w:r>
      <w:r>
        <w:rPr>
          <w:rFonts w:hint="eastAsia"/>
          <w:sz w:val="24"/>
          <w:szCs w:val="24"/>
          <w:lang w:val="en-US" w:eastAsia="zh-CN" w:bidi="en-US"/>
        </w:rPr>
        <w:t>.</w:t>
      </w:r>
      <w:r>
        <w:rPr>
          <w:rFonts w:hint="eastAsia"/>
          <w:sz w:val="24"/>
          <w:szCs w:val="24"/>
          <w:lang w:bidi="en-US"/>
        </w:rPr>
        <w:t>有恶意失信行为被法院纳入失信被执行人名单且至今未撤销的人员；</w:t>
      </w:r>
    </w:p>
    <w:p>
      <w:pPr>
        <w:pStyle w:val="3"/>
        <w:spacing w:before="55" w:line="360" w:lineRule="auto"/>
        <w:ind w:left="142" w:right="264"/>
        <w:rPr>
          <w:sz w:val="24"/>
          <w:szCs w:val="24"/>
          <w:lang w:bidi="en-US"/>
        </w:rPr>
      </w:pPr>
      <w:r>
        <w:rPr>
          <w:sz w:val="24"/>
          <w:szCs w:val="24"/>
          <w:lang w:bidi="en-US"/>
        </w:rPr>
        <w:t>7</w:t>
      </w:r>
      <w:r>
        <w:rPr>
          <w:rFonts w:hint="eastAsia"/>
          <w:sz w:val="24"/>
          <w:szCs w:val="24"/>
          <w:lang w:val="en-US" w:eastAsia="zh-CN" w:bidi="en-US"/>
        </w:rPr>
        <w:t>.</w:t>
      </w:r>
      <w:r>
        <w:rPr>
          <w:rFonts w:hint="eastAsia"/>
          <w:sz w:val="24"/>
          <w:szCs w:val="24"/>
          <w:lang w:bidi="en-US"/>
        </w:rPr>
        <w:t>具有其它不适合从事岗位工作情形的，法律规定不得参加报考或录用的其他情形人员。</w:t>
      </w:r>
    </w:p>
    <w:p/>
    <w:p>
      <w:pPr>
        <w:pStyle w:val="3"/>
        <w:spacing w:before="55" w:line="360" w:lineRule="auto"/>
        <w:ind w:left="142" w:right="264"/>
        <w:rPr>
          <w:b/>
          <w:bCs/>
          <w:sz w:val="24"/>
          <w:szCs w:val="24"/>
          <w:lang w:bidi="en-US"/>
        </w:rPr>
      </w:pPr>
      <w:r>
        <w:rPr>
          <w:rFonts w:hint="eastAsia"/>
          <w:b/>
          <w:bCs/>
          <w:sz w:val="24"/>
          <w:szCs w:val="24"/>
          <w:lang w:bidi="en-US"/>
        </w:rPr>
        <w:t>四、招聘程序</w:t>
      </w:r>
    </w:p>
    <w:p>
      <w:pPr>
        <w:pStyle w:val="3"/>
        <w:spacing w:before="55" w:line="360" w:lineRule="auto"/>
        <w:ind w:left="142" w:right="264" w:firstLine="480" w:firstLineChars="200"/>
        <w:rPr>
          <w:sz w:val="24"/>
          <w:szCs w:val="24"/>
          <w:lang w:val="en-US"/>
        </w:rPr>
      </w:pPr>
      <w:r>
        <w:rPr>
          <w:rFonts w:hint="eastAsia"/>
          <w:sz w:val="24"/>
          <w:szCs w:val="24"/>
          <w:lang w:val="en-US"/>
        </w:rPr>
        <w:t>本次招聘工作坚持“公开、平等、竞争、择优”的原则，按照制定招聘计划、发布招聘公告、现场报名、资格审查、笔试、面试、体检与考察、公示与聘用等步骤依次进行。</w:t>
      </w:r>
    </w:p>
    <w:p>
      <w:pPr>
        <w:pStyle w:val="3"/>
        <w:spacing w:before="55" w:line="360" w:lineRule="auto"/>
        <w:ind w:left="142" w:right="264"/>
        <w:rPr>
          <w:b/>
          <w:bCs/>
          <w:sz w:val="24"/>
          <w:szCs w:val="24"/>
          <w:lang w:val="en-US"/>
        </w:rPr>
      </w:pPr>
      <w:r>
        <w:rPr>
          <w:rFonts w:hint="eastAsia"/>
          <w:b/>
          <w:bCs/>
          <w:sz w:val="24"/>
          <w:szCs w:val="24"/>
          <w:lang w:val="en-US"/>
        </w:rPr>
        <w:t>（一）现场报名</w:t>
      </w:r>
    </w:p>
    <w:p>
      <w:pPr>
        <w:pStyle w:val="3"/>
        <w:spacing w:before="55" w:line="360" w:lineRule="auto"/>
        <w:ind w:left="142" w:right="264"/>
        <w:rPr>
          <w:sz w:val="24"/>
          <w:szCs w:val="24"/>
          <w:lang w:val="en-US"/>
        </w:rPr>
      </w:pPr>
      <w:r>
        <w:rPr>
          <w:rFonts w:hint="eastAsia"/>
          <w:sz w:val="24"/>
          <w:szCs w:val="24"/>
          <w:lang w:val="en-US"/>
        </w:rPr>
        <w:t>1</w:t>
      </w:r>
      <w:r>
        <w:rPr>
          <w:rFonts w:hint="eastAsia"/>
          <w:sz w:val="24"/>
          <w:szCs w:val="24"/>
          <w:lang w:val="en-US" w:eastAsia="zh-CN"/>
        </w:rPr>
        <w:t>.</w:t>
      </w:r>
      <w:r>
        <w:rPr>
          <w:rFonts w:hint="eastAsia"/>
          <w:sz w:val="24"/>
          <w:szCs w:val="24"/>
          <w:lang w:val="en-US"/>
        </w:rPr>
        <w:t>报名时间：2022年</w:t>
      </w:r>
      <w:r>
        <w:rPr>
          <w:rFonts w:hint="eastAsia"/>
          <w:sz w:val="24"/>
          <w:szCs w:val="24"/>
          <w:lang w:val="en-US" w:eastAsia="zh-CN"/>
        </w:rPr>
        <w:t>8</w:t>
      </w:r>
      <w:r>
        <w:rPr>
          <w:rFonts w:hint="eastAsia"/>
          <w:sz w:val="24"/>
          <w:szCs w:val="24"/>
          <w:lang w:val="en-US"/>
        </w:rPr>
        <w:t>月</w:t>
      </w:r>
      <w:r>
        <w:rPr>
          <w:rFonts w:hint="eastAsia"/>
          <w:sz w:val="24"/>
          <w:szCs w:val="24"/>
          <w:lang w:val="en-US" w:eastAsia="zh-CN"/>
        </w:rPr>
        <w:t>22</w:t>
      </w:r>
      <w:r>
        <w:rPr>
          <w:rFonts w:hint="eastAsia"/>
          <w:sz w:val="24"/>
          <w:szCs w:val="24"/>
          <w:lang w:val="en-US"/>
        </w:rPr>
        <w:t>日至2022年</w:t>
      </w:r>
      <w:r>
        <w:rPr>
          <w:rFonts w:hint="eastAsia"/>
          <w:sz w:val="24"/>
          <w:szCs w:val="24"/>
          <w:lang w:val="en-US" w:eastAsia="zh-CN"/>
        </w:rPr>
        <w:t>8</w:t>
      </w:r>
      <w:r>
        <w:rPr>
          <w:rFonts w:hint="eastAsia"/>
          <w:sz w:val="24"/>
          <w:szCs w:val="24"/>
          <w:lang w:val="en-US"/>
        </w:rPr>
        <w:t>月</w:t>
      </w:r>
      <w:r>
        <w:rPr>
          <w:rFonts w:hint="eastAsia"/>
          <w:sz w:val="24"/>
          <w:szCs w:val="24"/>
          <w:lang w:val="en-US" w:eastAsia="zh-CN"/>
        </w:rPr>
        <w:t>25</w:t>
      </w:r>
      <w:r>
        <w:rPr>
          <w:rFonts w:hint="eastAsia"/>
          <w:sz w:val="24"/>
          <w:szCs w:val="24"/>
          <w:lang w:val="en-US"/>
        </w:rPr>
        <w:t>日（上午8:</w:t>
      </w:r>
      <w:r>
        <w:rPr>
          <w:sz w:val="24"/>
          <w:szCs w:val="24"/>
          <w:lang w:val="en-US"/>
        </w:rPr>
        <w:t>30</w:t>
      </w:r>
      <w:r>
        <w:rPr>
          <w:rFonts w:hint="eastAsia"/>
          <w:sz w:val="24"/>
          <w:szCs w:val="24"/>
          <w:lang w:val="en-US"/>
        </w:rPr>
        <w:t>-</w:t>
      </w:r>
      <w:r>
        <w:rPr>
          <w:sz w:val="24"/>
          <w:szCs w:val="24"/>
          <w:lang w:val="en-US"/>
        </w:rPr>
        <w:t>11</w:t>
      </w:r>
      <w:r>
        <w:rPr>
          <w:rFonts w:hint="eastAsia"/>
          <w:sz w:val="24"/>
          <w:szCs w:val="24"/>
          <w:lang w:val="en-US"/>
        </w:rPr>
        <w:t>:</w:t>
      </w:r>
      <w:r>
        <w:rPr>
          <w:sz w:val="24"/>
          <w:szCs w:val="24"/>
          <w:lang w:val="en-US"/>
        </w:rPr>
        <w:t>30</w:t>
      </w:r>
      <w:r>
        <w:rPr>
          <w:rFonts w:hint="eastAsia"/>
          <w:sz w:val="24"/>
          <w:szCs w:val="24"/>
          <w:lang w:val="en-US"/>
        </w:rPr>
        <w:t>，下午1</w:t>
      </w:r>
      <w:r>
        <w:rPr>
          <w:sz w:val="24"/>
          <w:szCs w:val="24"/>
          <w:lang w:val="en-US"/>
        </w:rPr>
        <w:t>3</w:t>
      </w:r>
      <w:r>
        <w:rPr>
          <w:rFonts w:hint="eastAsia"/>
          <w:sz w:val="24"/>
          <w:szCs w:val="24"/>
          <w:lang w:val="en-US"/>
        </w:rPr>
        <w:t>:</w:t>
      </w:r>
      <w:r>
        <w:rPr>
          <w:sz w:val="24"/>
          <w:szCs w:val="24"/>
          <w:lang w:val="en-US"/>
        </w:rPr>
        <w:t>30</w:t>
      </w:r>
      <w:r>
        <w:rPr>
          <w:rFonts w:hint="eastAsia"/>
          <w:sz w:val="24"/>
          <w:szCs w:val="24"/>
          <w:lang w:val="en-US"/>
        </w:rPr>
        <w:t>-</w:t>
      </w:r>
      <w:r>
        <w:rPr>
          <w:sz w:val="24"/>
          <w:szCs w:val="24"/>
          <w:lang w:val="en-US"/>
        </w:rPr>
        <w:t>17</w:t>
      </w:r>
      <w:r>
        <w:rPr>
          <w:rFonts w:hint="eastAsia"/>
          <w:sz w:val="24"/>
          <w:szCs w:val="24"/>
          <w:lang w:val="en-US"/>
        </w:rPr>
        <w:t>:</w:t>
      </w:r>
      <w:r>
        <w:rPr>
          <w:sz w:val="24"/>
          <w:szCs w:val="24"/>
          <w:lang w:val="en-US"/>
        </w:rPr>
        <w:t>00</w:t>
      </w:r>
      <w:r>
        <w:rPr>
          <w:rFonts w:hint="eastAsia"/>
          <w:sz w:val="24"/>
          <w:szCs w:val="24"/>
          <w:lang w:val="en-US"/>
        </w:rPr>
        <w:t>），逾期不再接受报名（请关注马鞍山市新华人力资源有限公司官方微信公众号，微信搜索“新华人力”）。</w:t>
      </w:r>
    </w:p>
    <w:p>
      <w:pPr>
        <w:pStyle w:val="3"/>
        <w:spacing w:before="55" w:line="360" w:lineRule="auto"/>
        <w:ind w:left="142" w:right="264"/>
        <w:rPr>
          <w:sz w:val="24"/>
          <w:szCs w:val="24"/>
          <w:lang w:val="en-US"/>
        </w:rPr>
      </w:pPr>
      <w:r>
        <w:rPr>
          <w:rFonts w:hint="eastAsia"/>
          <w:sz w:val="24"/>
          <w:szCs w:val="24"/>
          <w:lang w:val="en-US"/>
        </w:rPr>
        <w:t>2</w:t>
      </w:r>
      <w:r>
        <w:rPr>
          <w:rFonts w:hint="eastAsia"/>
          <w:sz w:val="24"/>
          <w:szCs w:val="24"/>
          <w:lang w:val="en-US" w:eastAsia="zh-CN"/>
        </w:rPr>
        <w:t>.</w:t>
      </w:r>
      <w:r>
        <w:rPr>
          <w:rFonts w:hint="eastAsia"/>
          <w:sz w:val="24"/>
          <w:szCs w:val="24"/>
          <w:lang w:val="en-US"/>
        </w:rPr>
        <w:t>报名地点：和县就业创业一站式服务中心（</w:t>
      </w:r>
      <w:r>
        <w:rPr>
          <w:rFonts w:hint="eastAsia"/>
          <w:sz w:val="24"/>
          <w:szCs w:val="24"/>
        </w:rPr>
        <w:t>和县人力资源和社会保障服务中心二楼，和县天门山南路</w:t>
      </w:r>
      <w:r>
        <w:rPr>
          <w:sz w:val="24"/>
          <w:szCs w:val="24"/>
        </w:rPr>
        <w:t>250号</w:t>
      </w:r>
      <w:r>
        <w:rPr>
          <w:rFonts w:hint="eastAsia"/>
          <w:sz w:val="24"/>
          <w:szCs w:val="24"/>
          <w:lang w:val="en-US"/>
        </w:rPr>
        <w:t>）。</w:t>
      </w:r>
    </w:p>
    <w:p>
      <w:pPr>
        <w:pStyle w:val="3"/>
        <w:spacing w:before="55" w:line="360" w:lineRule="auto"/>
        <w:ind w:left="142" w:right="264"/>
        <w:rPr>
          <w:sz w:val="24"/>
          <w:szCs w:val="24"/>
          <w:lang w:val="en-US"/>
        </w:rPr>
      </w:pPr>
      <w:r>
        <w:rPr>
          <w:rFonts w:hint="eastAsia"/>
          <w:sz w:val="24"/>
          <w:szCs w:val="24"/>
          <w:lang w:val="en-US"/>
        </w:rPr>
        <w:t>3</w:t>
      </w:r>
      <w:r>
        <w:rPr>
          <w:rFonts w:hint="eastAsia"/>
          <w:sz w:val="24"/>
          <w:szCs w:val="24"/>
          <w:lang w:val="en-US" w:eastAsia="zh-CN"/>
        </w:rPr>
        <w:t>.</w:t>
      </w:r>
      <w:r>
        <w:rPr>
          <w:rFonts w:hint="eastAsia"/>
          <w:sz w:val="24"/>
          <w:szCs w:val="24"/>
          <w:lang w:val="en-US"/>
        </w:rPr>
        <w:t>报名者须提交：</w:t>
      </w:r>
    </w:p>
    <w:p>
      <w:pPr>
        <w:pStyle w:val="3"/>
        <w:spacing w:before="55" w:line="360" w:lineRule="auto"/>
        <w:ind w:left="142" w:right="264"/>
        <w:rPr>
          <w:sz w:val="24"/>
          <w:szCs w:val="24"/>
          <w:lang w:val="en-US"/>
        </w:rPr>
      </w:pPr>
      <w:r>
        <w:rPr>
          <w:rFonts w:hint="eastAsia"/>
          <w:sz w:val="24"/>
          <w:szCs w:val="24"/>
          <w:lang w:val="en-US"/>
        </w:rPr>
        <w:t>（1）本人签名确认的《</w:t>
      </w:r>
      <w:r>
        <w:rPr>
          <w:sz w:val="24"/>
          <w:szCs w:val="24"/>
          <w:lang w:bidi="en-US"/>
        </w:rPr>
        <w:t>2022年</w:t>
      </w:r>
      <w:r>
        <w:rPr>
          <w:rFonts w:hint="eastAsia"/>
          <w:sz w:val="24"/>
          <w:szCs w:val="24"/>
          <w:lang w:bidi="en-US"/>
        </w:rPr>
        <w:t>和县公办幼儿园劳务派遣制教师公开招聘</w:t>
      </w:r>
      <w:r>
        <w:rPr>
          <w:rFonts w:hint="eastAsia"/>
          <w:sz w:val="24"/>
          <w:szCs w:val="24"/>
          <w:lang w:val="en-US"/>
        </w:rPr>
        <w:t>考生报名登记表》</w:t>
      </w:r>
      <w:r>
        <w:rPr>
          <w:sz w:val="24"/>
          <w:szCs w:val="24"/>
          <w:lang w:bidi="en-US"/>
        </w:rPr>
        <w:t>（附件</w:t>
      </w:r>
      <w:r>
        <w:rPr>
          <w:rFonts w:hint="eastAsia"/>
          <w:sz w:val="24"/>
          <w:szCs w:val="24"/>
          <w:lang w:val="en-US" w:bidi="en-US"/>
        </w:rPr>
        <w:t>二</w:t>
      </w:r>
      <w:r>
        <w:rPr>
          <w:sz w:val="24"/>
          <w:szCs w:val="24"/>
          <w:lang w:bidi="en-US"/>
        </w:rPr>
        <w:t>）</w:t>
      </w:r>
      <w:r>
        <w:rPr>
          <w:rFonts w:hint="eastAsia"/>
          <w:sz w:val="24"/>
          <w:szCs w:val="24"/>
          <w:lang w:val="en-US"/>
        </w:rPr>
        <w:t>；</w:t>
      </w:r>
    </w:p>
    <w:p>
      <w:pPr>
        <w:pStyle w:val="3"/>
        <w:spacing w:before="55" w:line="360" w:lineRule="auto"/>
        <w:ind w:left="142" w:right="264"/>
        <w:rPr>
          <w:sz w:val="24"/>
          <w:szCs w:val="24"/>
          <w:lang w:val="en-US"/>
        </w:rPr>
      </w:pPr>
      <w:r>
        <w:rPr>
          <w:rFonts w:hint="eastAsia"/>
          <w:sz w:val="24"/>
          <w:szCs w:val="24"/>
          <w:lang w:val="en-US"/>
        </w:rPr>
        <w:t>（2）本人有效居民身份证件、学历证书、教师资格证书等证书原件及复印件；</w:t>
      </w:r>
    </w:p>
    <w:p>
      <w:pPr>
        <w:pStyle w:val="3"/>
        <w:spacing w:before="55" w:line="360" w:lineRule="auto"/>
        <w:ind w:left="142" w:right="264"/>
        <w:rPr>
          <w:sz w:val="24"/>
          <w:szCs w:val="24"/>
          <w:lang w:val="en-US"/>
        </w:rPr>
      </w:pPr>
      <w:r>
        <w:rPr>
          <w:rFonts w:hint="eastAsia"/>
          <w:sz w:val="24"/>
          <w:szCs w:val="24"/>
          <w:lang w:val="en-US"/>
        </w:rPr>
        <w:t>（3）提供本人近期1寸免冠彩色证件照片4 张；</w:t>
      </w:r>
    </w:p>
    <w:p>
      <w:pPr>
        <w:pStyle w:val="3"/>
        <w:spacing w:before="55" w:line="360" w:lineRule="auto"/>
        <w:ind w:left="142" w:right="264"/>
        <w:rPr>
          <w:sz w:val="24"/>
          <w:szCs w:val="24"/>
          <w:lang w:val="en-US"/>
        </w:rPr>
      </w:pPr>
      <w:r>
        <w:rPr>
          <w:rFonts w:hint="eastAsia"/>
          <w:sz w:val="24"/>
          <w:szCs w:val="24"/>
          <w:lang w:val="en-US"/>
        </w:rPr>
        <w:t>（4）本人签名确认的《报考诚信承诺书》、</w:t>
      </w:r>
      <w:r>
        <w:rPr>
          <w:rFonts w:hint="eastAsia"/>
          <w:sz w:val="24"/>
          <w:szCs w:val="24"/>
        </w:rPr>
        <w:t>《疫情防控承诺书》</w:t>
      </w:r>
      <w:r>
        <w:rPr>
          <w:sz w:val="24"/>
          <w:szCs w:val="24"/>
        </w:rPr>
        <w:t>（附件</w:t>
      </w:r>
      <w:r>
        <w:rPr>
          <w:rFonts w:hint="eastAsia"/>
          <w:sz w:val="24"/>
          <w:szCs w:val="24"/>
        </w:rPr>
        <w:t>三、四，</w:t>
      </w:r>
      <w:r>
        <w:rPr>
          <w:sz w:val="24"/>
          <w:szCs w:val="24"/>
        </w:rPr>
        <w:t>请自行下载填写并打印）</w:t>
      </w:r>
      <w:r>
        <w:rPr>
          <w:rFonts w:hint="eastAsia"/>
          <w:sz w:val="24"/>
          <w:szCs w:val="24"/>
          <w:lang w:val="en-US"/>
        </w:rPr>
        <w:t>。</w:t>
      </w:r>
    </w:p>
    <w:p>
      <w:pPr>
        <w:pStyle w:val="3"/>
        <w:spacing w:before="55" w:line="360" w:lineRule="auto"/>
        <w:ind w:left="142" w:right="264"/>
        <w:rPr>
          <w:sz w:val="24"/>
          <w:szCs w:val="24"/>
          <w:lang w:val="en-US"/>
        </w:rPr>
      </w:pPr>
      <w:r>
        <w:rPr>
          <w:rFonts w:hint="eastAsia"/>
          <w:sz w:val="24"/>
          <w:szCs w:val="24"/>
          <w:lang w:val="en-US"/>
        </w:rPr>
        <w:t>4</w:t>
      </w:r>
      <w:r>
        <w:rPr>
          <w:rFonts w:hint="eastAsia"/>
          <w:sz w:val="24"/>
          <w:szCs w:val="24"/>
          <w:lang w:val="en-US" w:eastAsia="zh-CN"/>
        </w:rPr>
        <w:t>.</w:t>
      </w:r>
      <w:r>
        <w:rPr>
          <w:rFonts w:hint="eastAsia"/>
          <w:sz w:val="24"/>
          <w:szCs w:val="24"/>
          <w:lang w:val="en-US"/>
        </w:rPr>
        <w:t>符合招聘条件的报名者只能选择其中一个岗位进行报名和参加考试。</w:t>
      </w:r>
    </w:p>
    <w:p>
      <w:pPr>
        <w:pStyle w:val="3"/>
        <w:spacing w:before="55" w:line="360" w:lineRule="auto"/>
        <w:ind w:left="142" w:right="264"/>
        <w:rPr>
          <w:sz w:val="24"/>
          <w:szCs w:val="24"/>
          <w:lang w:val="en-US"/>
        </w:rPr>
      </w:pPr>
      <w:r>
        <w:rPr>
          <w:rFonts w:hint="eastAsia"/>
          <w:sz w:val="24"/>
          <w:szCs w:val="24"/>
          <w:lang w:val="en-US"/>
        </w:rPr>
        <w:t>5</w:t>
      </w:r>
      <w:r>
        <w:rPr>
          <w:rFonts w:hint="eastAsia"/>
          <w:sz w:val="24"/>
          <w:szCs w:val="24"/>
          <w:lang w:val="en-US" w:eastAsia="zh-CN"/>
        </w:rPr>
        <w:t>.</w:t>
      </w:r>
      <w:r>
        <w:rPr>
          <w:rFonts w:hint="eastAsia"/>
          <w:sz w:val="24"/>
          <w:szCs w:val="24"/>
          <w:lang w:val="en-US"/>
        </w:rPr>
        <w:t>所有报名资料恕不退还。</w:t>
      </w:r>
    </w:p>
    <w:p>
      <w:pPr>
        <w:pStyle w:val="3"/>
        <w:spacing w:before="55" w:line="360" w:lineRule="auto"/>
        <w:ind w:left="142" w:right="264"/>
        <w:rPr>
          <w:sz w:val="24"/>
          <w:szCs w:val="24"/>
          <w:lang w:val="en-US"/>
        </w:rPr>
      </w:pPr>
      <w:r>
        <w:rPr>
          <w:rFonts w:hint="eastAsia"/>
          <w:sz w:val="24"/>
          <w:szCs w:val="24"/>
          <w:lang w:val="en-US"/>
        </w:rPr>
        <w:t>6</w:t>
      </w:r>
      <w:r>
        <w:rPr>
          <w:rFonts w:hint="eastAsia"/>
          <w:sz w:val="24"/>
          <w:szCs w:val="24"/>
          <w:lang w:val="en-US" w:eastAsia="zh-CN"/>
        </w:rPr>
        <w:t>.</w:t>
      </w:r>
      <w:r>
        <w:rPr>
          <w:rFonts w:hint="eastAsia"/>
          <w:sz w:val="24"/>
          <w:szCs w:val="24"/>
          <w:lang w:val="en-US"/>
        </w:rPr>
        <w:t>报考人员报名前，应通过“皖事通”</w:t>
      </w:r>
      <w:r>
        <w:rPr>
          <w:sz w:val="24"/>
          <w:szCs w:val="24"/>
          <w:lang w:val="en-US"/>
        </w:rPr>
        <w:t>APP</w:t>
      </w:r>
      <w:r>
        <w:rPr>
          <w:rFonts w:hint="eastAsia"/>
          <w:sz w:val="24"/>
          <w:szCs w:val="24"/>
          <w:lang w:val="en-US"/>
        </w:rPr>
        <w:t>实名申领“安康码”，报名时需出示安康码，并全程佩戴口罩。</w:t>
      </w:r>
    </w:p>
    <w:p/>
    <w:p>
      <w:pPr>
        <w:pStyle w:val="3"/>
        <w:spacing w:before="55" w:line="360" w:lineRule="auto"/>
        <w:ind w:left="142" w:right="264"/>
        <w:rPr>
          <w:sz w:val="24"/>
          <w:szCs w:val="24"/>
          <w:lang w:val="en-US"/>
        </w:rPr>
      </w:pPr>
      <w:r>
        <w:rPr>
          <w:rFonts w:hint="eastAsia"/>
          <w:b/>
          <w:bCs/>
          <w:sz w:val="24"/>
          <w:szCs w:val="24"/>
          <w:lang w:val="en-US"/>
        </w:rPr>
        <w:t>（二）资格审查</w:t>
      </w:r>
    </w:p>
    <w:p>
      <w:pPr>
        <w:pStyle w:val="3"/>
        <w:spacing w:before="55" w:line="360" w:lineRule="auto"/>
        <w:ind w:left="142" w:right="264"/>
        <w:rPr>
          <w:sz w:val="24"/>
          <w:szCs w:val="24"/>
          <w:lang w:val="en-US"/>
        </w:rPr>
      </w:pPr>
      <w:r>
        <w:rPr>
          <w:rFonts w:hint="eastAsia"/>
          <w:sz w:val="24"/>
          <w:szCs w:val="24"/>
          <w:lang w:val="en-US"/>
        </w:rPr>
        <w:t>1</w:t>
      </w:r>
      <w:r>
        <w:rPr>
          <w:rFonts w:hint="eastAsia"/>
          <w:sz w:val="24"/>
          <w:szCs w:val="24"/>
          <w:lang w:val="en-US" w:eastAsia="zh-CN"/>
        </w:rPr>
        <w:t>.</w:t>
      </w:r>
      <w:r>
        <w:rPr>
          <w:rFonts w:hint="eastAsia"/>
          <w:sz w:val="24"/>
          <w:szCs w:val="24"/>
          <w:lang w:val="en-US"/>
        </w:rPr>
        <w:t>资格审查内容主要为：审查考生报名时所提交的相关资料及证书是否符合报考资格条件，是否真实有效。</w:t>
      </w:r>
    </w:p>
    <w:p>
      <w:pPr>
        <w:pStyle w:val="3"/>
        <w:spacing w:before="55" w:line="360" w:lineRule="auto"/>
        <w:ind w:left="142" w:right="264"/>
        <w:rPr>
          <w:sz w:val="24"/>
          <w:szCs w:val="24"/>
          <w:lang w:val="en-US"/>
        </w:rPr>
      </w:pPr>
      <w:r>
        <w:rPr>
          <w:rFonts w:hint="eastAsia"/>
          <w:sz w:val="24"/>
          <w:szCs w:val="24"/>
          <w:lang w:val="en-US"/>
        </w:rPr>
        <w:t>2</w:t>
      </w:r>
      <w:r>
        <w:rPr>
          <w:rFonts w:hint="eastAsia"/>
          <w:sz w:val="24"/>
          <w:szCs w:val="24"/>
          <w:lang w:val="en-US" w:eastAsia="zh-CN"/>
        </w:rPr>
        <w:t>.</w:t>
      </w:r>
      <w:r>
        <w:rPr>
          <w:rFonts w:hint="eastAsia"/>
          <w:sz w:val="24"/>
          <w:szCs w:val="24"/>
          <w:lang w:val="en-US"/>
        </w:rPr>
        <w:t>资格审查与现场报名同时进行，</w:t>
      </w:r>
      <w:r>
        <w:rPr>
          <w:sz w:val="24"/>
          <w:szCs w:val="24"/>
          <w:lang w:val="en-US"/>
        </w:rPr>
        <w:t>资格审查将贯穿于整个招聘环节，若发现一切违背招聘的原则及资格等相关事宜，将一律取消该考生的</w:t>
      </w:r>
      <w:r>
        <w:rPr>
          <w:rFonts w:hint="eastAsia"/>
          <w:sz w:val="24"/>
          <w:szCs w:val="24"/>
          <w:lang w:val="en-US"/>
        </w:rPr>
        <w:t>考试</w:t>
      </w:r>
      <w:r>
        <w:rPr>
          <w:sz w:val="24"/>
          <w:szCs w:val="24"/>
          <w:lang w:val="en-US"/>
        </w:rPr>
        <w:t>或</w:t>
      </w:r>
      <w:r>
        <w:rPr>
          <w:rFonts w:hint="eastAsia"/>
          <w:sz w:val="24"/>
          <w:szCs w:val="24"/>
          <w:lang w:val="en-US"/>
        </w:rPr>
        <w:t>聘用等</w:t>
      </w:r>
      <w:r>
        <w:rPr>
          <w:sz w:val="24"/>
          <w:szCs w:val="24"/>
          <w:lang w:val="en-US"/>
        </w:rPr>
        <w:t>资格。</w:t>
      </w:r>
    </w:p>
    <w:p/>
    <w:p>
      <w:pPr>
        <w:pStyle w:val="3"/>
        <w:spacing w:before="55" w:line="360" w:lineRule="auto"/>
        <w:ind w:left="142" w:right="264"/>
        <w:rPr>
          <w:b/>
          <w:bCs/>
          <w:sz w:val="24"/>
          <w:szCs w:val="24"/>
          <w:lang w:val="en-US"/>
        </w:rPr>
      </w:pPr>
      <w:r>
        <w:rPr>
          <w:rFonts w:hint="eastAsia"/>
          <w:b/>
          <w:bCs/>
          <w:sz w:val="24"/>
          <w:szCs w:val="24"/>
          <w:lang w:val="en-US"/>
        </w:rPr>
        <w:t>（三）考试</w:t>
      </w:r>
    </w:p>
    <w:p>
      <w:pPr>
        <w:pStyle w:val="3"/>
        <w:spacing w:before="55" w:line="360" w:lineRule="auto"/>
        <w:ind w:left="142" w:right="264" w:firstLine="480" w:firstLineChars="200"/>
        <w:rPr>
          <w:sz w:val="24"/>
          <w:szCs w:val="24"/>
          <w:lang w:val="en-US"/>
        </w:rPr>
      </w:pPr>
      <w:r>
        <w:rPr>
          <w:rFonts w:hint="eastAsia"/>
          <w:sz w:val="24"/>
          <w:szCs w:val="24"/>
          <w:lang w:val="en-US"/>
        </w:rPr>
        <w:t>考试采用笔试和面试相结合的方式进行。</w:t>
      </w:r>
    </w:p>
    <w:p>
      <w:pPr>
        <w:pStyle w:val="3"/>
        <w:spacing w:before="55" w:line="360" w:lineRule="auto"/>
        <w:ind w:left="142" w:right="264"/>
        <w:rPr>
          <w:b/>
          <w:bCs/>
          <w:sz w:val="24"/>
          <w:szCs w:val="24"/>
          <w:lang w:val="en-US"/>
        </w:rPr>
      </w:pPr>
      <w:r>
        <w:rPr>
          <w:rFonts w:hint="eastAsia"/>
          <w:b/>
          <w:bCs/>
          <w:sz w:val="24"/>
          <w:szCs w:val="24"/>
          <w:lang w:val="en-US"/>
        </w:rPr>
        <w:t>1</w:t>
      </w:r>
      <w:r>
        <w:rPr>
          <w:rFonts w:hint="eastAsia"/>
          <w:b/>
          <w:bCs/>
          <w:sz w:val="24"/>
          <w:szCs w:val="24"/>
          <w:lang w:val="en-US" w:eastAsia="zh-CN"/>
        </w:rPr>
        <w:t>.</w:t>
      </w:r>
      <w:r>
        <w:rPr>
          <w:rFonts w:hint="eastAsia"/>
          <w:b/>
          <w:bCs/>
          <w:sz w:val="24"/>
          <w:szCs w:val="24"/>
          <w:lang w:val="en-US"/>
        </w:rPr>
        <w:t>笔试</w:t>
      </w:r>
    </w:p>
    <w:p>
      <w:pPr>
        <w:pStyle w:val="3"/>
        <w:spacing w:before="55" w:line="360" w:lineRule="auto"/>
        <w:ind w:left="142" w:right="264"/>
        <w:rPr>
          <w:rFonts w:hint="eastAsia" w:eastAsia="微软雅黑"/>
          <w:strike/>
          <w:dstrike w:val="0"/>
          <w:sz w:val="24"/>
          <w:szCs w:val="24"/>
          <w:lang w:val="en-US" w:eastAsia="zh-CN"/>
        </w:rPr>
      </w:pPr>
      <w:r>
        <w:rPr>
          <w:rFonts w:hint="eastAsia"/>
          <w:sz w:val="24"/>
          <w:szCs w:val="24"/>
          <w:lang w:val="en-US"/>
        </w:rPr>
        <w:t>（</w:t>
      </w:r>
      <w:r>
        <w:rPr>
          <w:sz w:val="24"/>
          <w:szCs w:val="24"/>
          <w:lang w:val="en-US"/>
        </w:rPr>
        <w:t>1</w:t>
      </w:r>
      <w:r>
        <w:rPr>
          <w:rFonts w:hint="eastAsia"/>
          <w:sz w:val="24"/>
          <w:szCs w:val="24"/>
          <w:lang w:val="en-US"/>
        </w:rPr>
        <w:t>）</w:t>
      </w:r>
      <w:r>
        <w:rPr>
          <w:rFonts w:hint="eastAsia"/>
          <w:strike w:val="0"/>
          <w:dstrike w:val="0"/>
          <w:sz w:val="24"/>
          <w:szCs w:val="24"/>
          <w:lang w:val="en-US" w:eastAsia="zh-CN"/>
        </w:rPr>
        <w:t>领取</w:t>
      </w:r>
      <w:r>
        <w:rPr>
          <w:rFonts w:hint="eastAsia"/>
          <w:sz w:val="24"/>
          <w:szCs w:val="24"/>
          <w:lang w:val="en-US"/>
        </w:rPr>
        <w:t>笔试准考证时间</w:t>
      </w:r>
      <w:r>
        <w:rPr>
          <w:rFonts w:hint="eastAsia"/>
          <w:sz w:val="24"/>
          <w:szCs w:val="24"/>
          <w:lang w:val="en-US" w:eastAsia="zh-CN"/>
        </w:rPr>
        <w:t>：2022年8月27日15:00-17:00，</w:t>
      </w:r>
      <w:r>
        <w:rPr>
          <w:rFonts w:hint="eastAsia"/>
          <w:sz w:val="24"/>
          <w:szCs w:val="24"/>
          <w:lang w:val="en-US"/>
        </w:rPr>
        <w:t>地点</w:t>
      </w:r>
      <w:r>
        <w:rPr>
          <w:rFonts w:hint="eastAsia"/>
          <w:sz w:val="24"/>
          <w:szCs w:val="24"/>
          <w:lang w:val="en-US" w:eastAsia="zh-CN"/>
        </w:rPr>
        <w:t>：</w:t>
      </w:r>
      <w:r>
        <w:rPr>
          <w:rFonts w:hint="eastAsia"/>
          <w:sz w:val="24"/>
          <w:szCs w:val="24"/>
          <w:lang w:val="en-US"/>
        </w:rPr>
        <w:t>和县就业创业一站式服务中心</w:t>
      </w:r>
      <w:r>
        <w:rPr>
          <w:rFonts w:hint="eastAsia"/>
          <w:sz w:val="24"/>
          <w:szCs w:val="24"/>
          <w:lang w:val="en-US" w:eastAsia="zh-CN"/>
        </w:rPr>
        <w:t>。</w:t>
      </w:r>
    </w:p>
    <w:p>
      <w:pPr>
        <w:pStyle w:val="3"/>
        <w:spacing w:before="55" w:line="360" w:lineRule="auto"/>
        <w:ind w:left="142" w:right="264"/>
        <w:rPr>
          <w:sz w:val="24"/>
          <w:szCs w:val="24"/>
          <w:lang w:val="en-US"/>
        </w:rPr>
      </w:pPr>
      <w:r>
        <w:rPr>
          <w:rFonts w:hint="eastAsia"/>
          <w:sz w:val="24"/>
          <w:szCs w:val="24"/>
          <w:lang w:val="en-US"/>
        </w:rPr>
        <w:t>（2）</w:t>
      </w:r>
      <w:r>
        <w:rPr>
          <w:rFonts w:hint="eastAsia"/>
          <w:strike w:val="0"/>
          <w:dstrike w:val="0"/>
          <w:sz w:val="24"/>
          <w:szCs w:val="24"/>
          <w:lang w:val="en-US" w:eastAsia="zh-CN"/>
        </w:rPr>
        <w:t>笔试时间：2022年8月28日15:00-17:00，笔试地点：和县二中。</w:t>
      </w:r>
    </w:p>
    <w:p>
      <w:pPr>
        <w:pStyle w:val="3"/>
        <w:spacing w:before="55" w:line="360" w:lineRule="auto"/>
        <w:ind w:left="142" w:right="264"/>
        <w:rPr>
          <w:sz w:val="24"/>
          <w:szCs w:val="24"/>
          <w:lang w:val="en-US"/>
        </w:rPr>
      </w:pPr>
      <w:r>
        <w:rPr>
          <w:rFonts w:hint="eastAsia"/>
          <w:sz w:val="24"/>
          <w:szCs w:val="24"/>
          <w:lang w:val="en-US"/>
        </w:rPr>
        <w:t>（</w:t>
      </w:r>
      <w:r>
        <w:rPr>
          <w:sz w:val="24"/>
          <w:szCs w:val="24"/>
          <w:lang w:val="en-US"/>
        </w:rPr>
        <w:t>3</w:t>
      </w:r>
      <w:r>
        <w:rPr>
          <w:rFonts w:hint="eastAsia"/>
          <w:sz w:val="24"/>
          <w:szCs w:val="24"/>
          <w:lang w:val="en-US"/>
        </w:rPr>
        <w:t>）笔试内容：幼儿教育公共知识、专业知识（含教学设计）。</w:t>
      </w:r>
    </w:p>
    <w:p>
      <w:pPr>
        <w:pStyle w:val="3"/>
        <w:spacing w:before="55" w:line="360" w:lineRule="auto"/>
        <w:ind w:left="142" w:right="264"/>
        <w:rPr>
          <w:sz w:val="24"/>
          <w:szCs w:val="24"/>
          <w:lang w:val="en-US"/>
        </w:rPr>
      </w:pPr>
      <w:r>
        <w:rPr>
          <w:rFonts w:hint="eastAsia"/>
          <w:sz w:val="24"/>
          <w:szCs w:val="24"/>
          <w:lang w:val="en-US"/>
        </w:rPr>
        <w:t>（</w:t>
      </w:r>
      <w:r>
        <w:rPr>
          <w:sz w:val="24"/>
          <w:szCs w:val="24"/>
          <w:lang w:val="en-US"/>
        </w:rPr>
        <w:t>4</w:t>
      </w:r>
      <w:r>
        <w:rPr>
          <w:rFonts w:hint="eastAsia"/>
          <w:sz w:val="24"/>
          <w:szCs w:val="24"/>
          <w:lang w:val="en-US"/>
        </w:rPr>
        <w:t>）笔试成绩：满分1</w:t>
      </w:r>
      <w:r>
        <w:rPr>
          <w:sz w:val="24"/>
          <w:szCs w:val="24"/>
          <w:lang w:val="en-US"/>
        </w:rPr>
        <w:t>00</w:t>
      </w:r>
      <w:r>
        <w:rPr>
          <w:rFonts w:hint="eastAsia"/>
          <w:sz w:val="24"/>
          <w:szCs w:val="24"/>
          <w:lang w:val="en-US"/>
        </w:rPr>
        <w:t>分。设定笔试成绩最低分数线为</w:t>
      </w:r>
      <w:r>
        <w:rPr>
          <w:rFonts w:hint="eastAsia"/>
          <w:sz w:val="24"/>
          <w:szCs w:val="24"/>
          <w:lang w:val="en-US" w:eastAsia="zh-CN"/>
        </w:rPr>
        <w:t>5</w:t>
      </w:r>
      <w:r>
        <w:rPr>
          <w:rFonts w:hint="eastAsia"/>
          <w:sz w:val="24"/>
          <w:szCs w:val="24"/>
          <w:lang w:val="en-US"/>
        </w:rPr>
        <w:t>0分，达不到最低分数线的取消进入下一环节资格。</w:t>
      </w:r>
    </w:p>
    <w:p>
      <w:pPr>
        <w:pStyle w:val="3"/>
        <w:spacing w:before="55" w:line="360" w:lineRule="auto"/>
        <w:ind w:left="142" w:right="264"/>
        <w:rPr>
          <w:sz w:val="24"/>
          <w:szCs w:val="24"/>
          <w:lang w:val="en-US"/>
        </w:rPr>
      </w:pPr>
      <w:r>
        <w:rPr>
          <w:rFonts w:hint="eastAsia"/>
          <w:sz w:val="24"/>
          <w:szCs w:val="24"/>
          <w:lang w:val="en-US"/>
        </w:rPr>
        <w:t>（</w:t>
      </w:r>
      <w:r>
        <w:rPr>
          <w:rFonts w:hint="eastAsia"/>
          <w:sz w:val="24"/>
          <w:szCs w:val="24"/>
          <w:lang w:val="en-US" w:eastAsia="zh-CN"/>
        </w:rPr>
        <w:t>5</w:t>
      </w:r>
      <w:r>
        <w:rPr>
          <w:rFonts w:hint="eastAsia"/>
          <w:sz w:val="24"/>
          <w:szCs w:val="24"/>
          <w:lang w:val="en-US"/>
        </w:rPr>
        <w:t>）笔试成绩将在马鞍山市新华人力资源有限公司官方微信公众号上及时公布，请考生注意查看。</w:t>
      </w:r>
    </w:p>
    <w:p/>
    <w:p>
      <w:pPr>
        <w:pStyle w:val="3"/>
        <w:spacing w:before="55" w:line="360" w:lineRule="auto"/>
        <w:ind w:left="142" w:right="264"/>
        <w:rPr>
          <w:b/>
          <w:bCs/>
          <w:sz w:val="24"/>
          <w:szCs w:val="24"/>
          <w:lang w:val="en-US"/>
        </w:rPr>
      </w:pPr>
      <w:r>
        <w:rPr>
          <w:rFonts w:hint="eastAsia"/>
          <w:b/>
          <w:bCs/>
          <w:sz w:val="24"/>
          <w:szCs w:val="24"/>
          <w:lang w:val="en-US"/>
        </w:rPr>
        <w:t>2</w:t>
      </w:r>
      <w:r>
        <w:rPr>
          <w:rFonts w:hint="eastAsia"/>
          <w:b/>
          <w:bCs/>
          <w:sz w:val="24"/>
          <w:szCs w:val="24"/>
          <w:lang w:val="en-US" w:eastAsia="zh-CN"/>
        </w:rPr>
        <w:t>.</w:t>
      </w:r>
      <w:r>
        <w:rPr>
          <w:rFonts w:hint="eastAsia"/>
          <w:b/>
          <w:bCs/>
          <w:sz w:val="24"/>
          <w:szCs w:val="24"/>
          <w:lang w:val="en-US"/>
        </w:rPr>
        <w:t>面试</w:t>
      </w:r>
    </w:p>
    <w:p>
      <w:pPr>
        <w:pStyle w:val="3"/>
        <w:spacing w:before="55" w:line="360" w:lineRule="auto"/>
        <w:ind w:left="142" w:right="264"/>
        <w:rPr>
          <w:sz w:val="24"/>
          <w:szCs w:val="24"/>
          <w:lang w:val="en-US" w:bidi="en-US"/>
        </w:rPr>
      </w:pPr>
      <w:r>
        <w:rPr>
          <w:rFonts w:hint="eastAsia"/>
          <w:sz w:val="24"/>
          <w:szCs w:val="24"/>
          <w:lang w:bidi="en-US"/>
        </w:rPr>
        <w:t>（1）按照报考人员笔试成绩从高分到低分顺序，根据岗位招聘计划数1:</w:t>
      </w:r>
      <w:r>
        <w:rPr>
          <w:rFonts w:hint="eastAsia"/>
          <w:sz w:val="24"/>
          <w:szCs w:val="24"/>
          <w:lang w:val="en-US" w:bidi="en-US"/>
        </w:rPr>
        <w:t>1.5</w:t>
      </w:r>
      <w:r>
        <w:rPr>
          <w:rFonts w:hint="eastAsia"/>
          <w:sz w:val="24"/>
          <w:szCs w:val="24"/>
          <w:lang w:bidi="en-US"/>
        </w:rPr>
        <w:t>比例</w:t>
      </w:r>
      <w:r>
        <w:rPr>
          <w:rFonts w:hint="eastAsia"/>
          <w:sz w:val="24"/>
          <w:szCs w:val="24"/>
          <w:lang w:val="en-US" w:bidi="en-US"/>
        </w:rPr>
        <w:t>（逢小数点进</w:t>
      </w:r>
    </w:p>
    <w:p>
      <w:pPr>
        <w:pStyle w:val="3"/>
        <w:spacing w:before="55" w:line="360" w:lineRule="auto"/>
        <w:ind w:left="142" w:right="264"/>
        <w:rPr>
          <w:sz w:val="24"/>
          <w:szCs w:val="24"/>
          <w:lang w:bidi="en-US"/>
        </w:rPr>
      </w:pPr>
      <w:r>
        <w:rPr>
          <w:rFonts w:hint="eastAsia"/>
          <w:sz w:val="24"/>
          <w:szCs w:val="24"/>
          <w:lang w:val="en-US" w:bidi="en-US"/>
        </w:rPr>
        <w:t>一）</w:t>
      </w:r>
      <w:r>
        <w:rPr>
          <w:rFonts w:hint="eastAsia"/>
          <w:sz w:val="24"/>
          <w:szCs w:val="24"/>
          <w:lang w:bidi="en-US"/>
        </w:rPr>
        <w:t>确定各招聘岗位参加面试人员名单，不足规定比例的，按实际人数确定。最后一名如有多名考生笔试成绩相同的，一并确定为参加面试人员。</w:t>
      </w:r>
    </w:p>
    <w:p>
      <w:pPr>
        <w:pStyle w:val="3"/>
        <w:spacing w:before="55" w:line="360" w:lineRule="auto"/>
        <w:ind w:left="142" w:right="264"/>
        <w:rPr>
          <w:sz w:val="24"/>
          <w:szCs w:val="24"/>
          <w:lang w:bidi="en-US"/>
        </w:rPr>
      </w:pPr>
      <w:r>
        <w:rPr>
          <w:rFonts w:hint="eastAsia"/>
          <w:sz w:val="24"/>
          <w:szCs w:val="24"/>
          <w:lang w:bidi="en-US"/>
        </w:rPr>
        <w:t>（2）面试采取无生上课</w:t>
      </w:r>
      <w:r>
        <w:rPr>
          <w:rFonts w:hint="eastAsia"/>
          <w:sz w:val="24"/>
          <w:szCs w:val="24"/>
          <w:highlight w:val="none"/>
          <w:lang w:bidi="en-US"/>
        </w:rPr>
        <w:t>方式</w:t>
      </w:r>
      <w:r>
        <w:rPr>
          <w:rFonts w:hint="eastAsia"/>
          <w:sz w:val="24"/>
          <w:szCs w:val="24"/>
          <w:lang w:bidi="en-US"/>
        </w:rPr>
        <w:t>进行，主要测试考生的综合素质（包括逻辑思维能力、语言表达能力、组织协调能力、分析理解解决问题能力、应变能力）</w:t>
      </w:r>
      <w:r>
        <w:rPr>
          <w:rFonts w:hint="eastAsia"/>
          <w:sz w:val="24"/>
          <w:szCs w:val="24"/>
          <w:lang w:eastAsia="zh-CN" w:bidi="en-US"/>
        </w:rPr>
        <w:t>、</w:t>
      </w:r>
      <w:r>
        <w:rPr>
          <w:rFonts w:hint="eastAsia"/>
          <w:sz w:val="24"/>
          <w:szCs w:val="24"/>
          <w:lang w:bidi="en-US"/>
        </w:rPr>
        <w:t>专业理论知识及举止仪表等。面试成绩满分</w:t>
      </w:r>
      <w:r>
        <w:rPr>
          <w:sz w:val="24"/>
          <w:szCs w:val="24"/>
          <w:lang w:bidi="en-US"/>
        </w:rPr>
        <w:t>100分。设定面试最低分数线为60分，达不到最低分数线的，取消进入下一环节资格。</w:t>
      </w:r>
    </w:p>
    <w:p>
      <w:pPr>
        <w:pStyle w:val="3"/>
        <w:spacing w:before="55" w:line="360" w:lineRule="auto"/>
        <w:ind w:left="142" w:right="264"/>
        <w:rPr>
          <w:sz w:val="24"/>
          <w:szCs w:val="24"/>
          <w:lang w:bidi="en-US"/>
        </w:rPr>
      </w:pPr>
      <w:r>
        <w:rPr>
          <w:rFonts w:hint="eastAsia"/>
          <w:sz w:val="24"/>
          <w:szCs w:val="24"/>
          <w:lang w:bidi="en-US"/>
        </w:rPr>
        <w:t>（</w:t>
      </w:r>
      <w:r>
        <w:rPr>
          <w:sz w:val="24"/>
          <w:szCs w:val="24"/>
          <w:lang w:bidi="en-US"/>
        </w:rPr>
        <w:t>3</w:t>
      </w:r>
      <w:r>
        <w:rPr>
          <w:rFonts w:hint="eastAsia"/>
          <w:sz w:val="24"/>
          <w:szCs w:val="24"/>
          <w:lang w:bidi="en-US"/>
        </w:rPr>
        <w:t>）面试具体时间、地点等另行发布公告通知。</w:t>
      </w:r>
    </w:p>
    <w:p/>
    <w:p>
      <w:pPr>
        <w:pStyle w:val="3"/>
        <w:spacing w:before="55" w:line="360" w:lineRule="auto"/>
        <w:ind w:left="142" w:right="264"/>
        <w:rPr>
          <w:b/>
          <w:bCs/>
          <w:sz w:val="24"/>
          <w:szCs w:val="24"/>
          <w:lang w:bidi="en-US"/>
        </w:rPr>
      </w:pPr>
      <w:r>
        <w:rPr>
          <w:rFonts w:hint="eastAsia"/>
          <w:b/>
          <w:bCs/>
          <w:sz w:val="24"/>
          <w:szCs w:val="24"/>
          <w:lang w:val="en-US" w:bidi="en-US"/>
        </w:rPr>
        <w:t>3</w:t>
      </w:r>
      <w:r>
        <w:rPr>
          <w:rFonts w:hint="eastAsia"/>
          <w:b/>
          <w:bCs/>
          <w:sz w:val="24"/>
          <w:szCs w:val="24"/>
          <w:lang w:val="en-US" w:eastAsia="zh-CN" w:bidi="en-US"/>
        </w:rPr>
        <w:t>.</w:t>
      </w:r>
      <w:r>
        <w:rPr>
          <w:rFonts w:hint="eastAsia"/>
          <w:b/>
          <w:bCs/>
          <w:sz w:val="24"/>
          <w:szCs w:val="24"/>
          <w:lang w:bidi="en-US"/>
        </w:rPr>
        <w:t>成绩合成</w:t>
      </w:r>
    </w:p>
    <w:p>
      <w:pPr>
        <w:pStyle w:val="3"/>
        <w:spacing w:before="55" w:line="360" w:lineRule="auto"/>
        <w:ind w:left="142" w:right="264" w:firstLine="480" w:firstLineChars="200"/>
        <w:rPr>
          <w:sz w:val="24"/>
          <w:szCs w:val="24"/>
          <w:lang w:bidi="en-US"/>
        </w:rPr>
      </w:pPr>
      <w:r>
        <w:rPr>
          <w:rFonts w:hint="eastAsia"/>
          <w:sz w:val="24"/>
          <w:szCs w:val="24"/>
          <w:lang w:bidi="en-US"/>
        </w:rPr>
        <w:t>笔试成绩和面试成绩按照要求</w:t>
      </w:r>
      <w:r>
        <w:rPr>
          <w:sz w:val="24"/>
          <w:szCs w:val="24"/>
          <w:lang w:bidi="en-US"/>
        </w:rPr>
        <w:t>（</w:t>
      </w:r>
      <w:r>
        <w:rPr>
          <w:rFonts w:hint="eastAsia"/>
          <w:sz w:val="24"/>
          <w:szCs w:val="24"/>
          <w:lang w:bidi="en-US"/>
        </w:rPr>
        <w:t>总成绩=笔试成绩*</w:t>
      </w:r>
      <w:r>
        <w:rPr>
          <w:sz w:val="24"/>
          <w:szCs w:val="24"/>
          <w:lang w:bidi="en-US"/>
        </w:rPr>
        <w:t>50%</w:t>
      </w:r>
      <w:r>
        <w:rPr>
          <w:rFonts w:hint="eastAsia"/>
          <w:sz w:val="24"/>
          <w:szCs w:val="24"/>
          <w:lang w:bidi="en-US"/>
        </w:rPr>
        <w:t>+面试成绩*</w:t>
      </w:r>
      <w:r>
        <w:rPr>
          <w:sz w:val="24"/>
          <w:szCs w:val="24"/>
          <w:lang w:bidi="en-US"/>
        </w:rPr>
        <w:t>50%）</w:t>
      </w:r>
      <w:r>
        <w:rPr>
          <w:rFonts w:hint="eastAsia"/>
          <w:sz w:val="24"/>
          <w:szCs w:val="24"/>
          <w:lang w:bidi="en-US"/>
        </w:rPr>
        <w:t>合成为考试最终成绩（计算时保留到小数点后两位，小数点第三位四舍五入）。</w:t>
      </w:r>
      <w:r>
        <w:rPr>
          <w:rFonts w:hint="eastAsia"/>
          <w:sz w:val="24"/>
          <w:szCs w:val="24"/>
          <w:lang w:val="en-US" w:bidi="en-US"/>
        </w:rPr>
        <w:t>最终</w:t>
      </w:r>
      <w:r>
        <w:rPr>
          <w:rFonts w:hint="eastAsia"/>
          <w:sz w:val="24"/>
          <w:szCs w:val="24"/>
          <w:lang w:bidi="en-US"/>
        </w:rPr>
        <w:t>成绩最后一名如</w:t>
      </w:r>
      <w:r>
        <w:rPr>
          <w:rFonts w:hint="eastAsia"/>
          <w:sz w:val="24"/>
          <w:szCs w:val="24"/>
          <w:lang w:val="en-US" w:bidi="en-US"/>
        </w:rPr>
        <w:t>并列</w:t>
      </w:r>
      <w:r>
        <w:rPr>
          <w:rFonts w:hint="eastAsia"/>
          <w:sz w:val="24"/>
          <w:szCs w:val="24"/>
          <w:lang w:bidi="en-US"/>
        </w:rPr>
        <w:t>，以面试成绩高者</w:t>
      </w:r>
      <w:r>
        <w:rPr>
          <w:rFonts w:hint="eastAsia"/>
          <w:sz w:val="24"/>
          <w:szCs w:val="24"/>
          <w:lang w:val="en-US" w:bidi="en-US"/>
        </w:rPr>
        <w:t>聘</w:t>
      </w:r>
      <w:r>
        <w:rPr>
          <w:rFonts w:hint="eastAsia"/>
          <w:sz w:val="24"/>
          <w:szCs w:val="24"/>
          <w:lang w:bidi="en-US"/>
        </w:rPr>
        <w:t>用。</w:t>
      </w:r>
      <w:bookmarkStart w:id="1" w:name="_GoBack"/>
      <w:bookmarkEnd w:id="1"/>
    </w:p>
    <w:p/>
    <w:p>
      <w:pPr>
        <w:pStyle w:val="3"/>
        <w:spacing w:before="55" w:line="360" w:lineRule="auto"/>
        <w:ind w:left="142" w:right="264"/>
        <w:rPr>
          <w:b/>
          <w:bCs/>
          <w:sz w:val="24"/>
          <w:szCs w:val="24"/>
          <w:lang w:val="en-US"/>
        </w:rPr>
      </w:pPr>
      <w:r>
        <w:rPr>
          <w:rFonts w:hint="eastAsia"/>
          <w:b/>
          <w:bCs/>
          <w:sz w:val="24"/>
          <w:szCs w:val="24"/>
          <w:lang w:val="en-US"/>
        </w:rPr>
        <w:t>（四）体检与考察</w:t>
      </w:r>
    </w:p>
    <w:p>
      <w:pPr>
        <w:pStyle w:val="3"/>
        <w:spacing w:before="55" w:line="360" w:lineRule="auto"/>
        <w:ind w:left="142" w:right="264"/>
        <w:rPr>
          <w:sz w:val="24"/>
          <w:szCs w:val="24"/>
          <w:lang w:val="en-US"/>
        </w:rPr>
      </w:pPr>
      <w:r>
        <w:rPr>
          <w:rFonts w:hint="eastAsia"/>
          <w:sz w:val="24"/>
          <w:szCs w:val="24"/>
          <w:lang w:val="en-US"/>
        </w:rPr>
        <w:t>1</w:t>
      </w:r>
      <w:r>
        <w:rPr>
          <w:rFonts w:hint="eastAsia"/>
          <w:sz w:val="24"/>
          <w:szCs w:val="24"/>
          <w:lang w:val="en-US" w:eastAsia="zh-CN"/>
        </w:rPr>
        <w:t>.</w:t>
      </w:r>
      <w:r>
        <w:rPr>
          <w:rFonts w:hint="eastAsia"/>
          <w:sz w:val="24"/>
          <w:szCs w:val="24"/>
          <w:lang w:val="en-US"/>
        </w:rPr>
        <w:t>体检：按照</w:t>
      </w:r>
      <w:r>
        <w:rPr>
          <w:rFonts w:hint="eastAsia"/>
          <w:sz w:val="24"/>
          <w:szCs w:val="24"/>
          <w:lang w:bidi="en-US"/>
        </w:rPr>
        <w:t>考试最终成绩</w:t>
      </w:r>
      <w:r>
        <w:rPr>
          <w:rFonts w:hint="eastAsia"/>
          <w:sz w:val="24"/>
          <w:szCs w:val="24"/>
          <w:lang w:val="en-US"/>
        </w:rPr>
        <w:t>从高分到低分顺序，以1:1的比例确定体检对象。</w:t>
      </w:r>
      <w:r>
        <w:rPr>
          <w:rFonts w:hint="eastAsia" w:cs="宋体"/>
          <w:sz w:val="24"/>
          <w:szCs w:val="24"/>
        </w:rPr>
        <w:t>体检在二级甲等以上综合性医院进行，体检标准参照《关于修订&lt;安徽省教师资格申请人员体检标准及办法&gt;的通知》（教秘人〔2004〕56号）、《关于进一步做好教师资格认定体检工作的通知》（皖教师〔2011〕1号）执行。体检工作结束后，由医院出具“合格”或“不合格”的结论性意见，并加盖单位体检专用公章。</w:t>
      </w:r>
      <w:r>
        <w:rPr>
          <w:rFonts w:hint="eastAsia"/>
          <w:sz w:val="24"/>
          <w:szCs w:val="24"/>
          <w:lang w:val="en-US"/>
        </w:rPr>
        <w:t>体检费用由报考人员自行解决，体检工作由马鞍山市新华人力资源有限公司组织实施。</w:t>
      </w:r>
    </w:p>
    <w:p>
      <w:pPr>
        <w:pStyle w:val="3"/>
        <w:spacing w:before="55" w:line="360" w:lineRule="auto"/>
        <w:ind w:left="142" w:right="264"/>
        <w:rPr>
          <w:sz w:val="24"/>
          <w:szCs w:val="24"/>
          <w:lang w:val="en-US"/>
        </w:rPr>
      </w:pPr>
      <w:r>
        <w:rPr>
          <w:rFonts w:hint="eastAsia"/>
          <w:sz w:val="24"/>
          <w:szCs w:val="24"/>
          <w:lang w:val="en-US"/>
        </w:rPr>
        <w:t>2</w:t>
      </w:r>
      <w:r>
        <w:rPr>
          <w:rFonts w:hint="eastAsia"/>
          <w:sz w:val="24"/>
          <w:szCs w:val="24"/>
          <w:lang w:val="en-US" w:eastAsia="zh-CN"/>
        </w:rPr>
        <w:t>.</w:t>
      </w:r>
      <w:r>
        <w:rPr>
          <w:rFonts w:hint="eastAsia"/>
          <w:sz w:val="24"/>
          <w:szCs w:val="24"/>
          <w:lang w:val="en-US"/>
        </w:rPr>
        <w:t>考察：体检合格者，进入考察程序。考察工作由马鞍山市新华人力资源有限公司组织实施，考察内容主要包括应聘者的思想表现、道德品质、业务能力、工作实绩（学业成绩）等。被考察人员须提供《无犯罪记录证明》和《全国法院被执行人信息查询》。</w:t>
      </w:r>
    </w:p>
    <w:p>
      <w:pPr>
        <w:pStyle w:val="3"/>
        <w:spacing w:before="55" w:line="360" w:lineRule="auto"/>
        <w:ind w:left="142" w:right="264"/>
        <w:rPr>
          <w:sz w:val="24"/>
          <w:szCs w:val="24"/>
          <w:lang w:val="en-US"/>
        </w:rPr>
      </w:pPr>
      <w:r>
        <w:rPr>
          <w:rFonts w:hint="eastAsia"/>
          <w:sz w:val="24"/>
          <w:szCs w:val="24"/>
          <w:lang w:val="en-US"/>
        </w:rPr>
        <w:t>3</w:t>
      </w:r>
      <w:r>
        <w:rPr>
          <w:rFonts w:hint="eastAsia"/>
          <w:sz w:val="24"/>
          <w:szCs w:val="24"/>
          <w:lang w:val="en-US" w:eastAsia="zh-CN"/>
        </w:rPr>
        <w:t>.</w:t>
      </w:r>
      <w:r>
        <w:rPr>
          <w:rFonts w:hint="eastAsia"/>
          <w:sz w:val="24"/>
          <w:szCs w:val="24"/>
          <w:lang w:val="en-US"/>
        </w:rPr>
        <w:t>因体检、考察不合格，或报考人员不参加体检、考察，出现报考岗位缺额的，在同岗位报考人员中按考试最终成绩从高分到低分依次等额递补。</w:t>
      </w:r>
    </w:p>
    <w:p>
      <w:pPr>
        <w:rPr>
          <w:lang w:val="en-US"/>
        </w:rPr>
      </w:pPr>
    </w:p>
    <w:p>
      <w:pPr>
        <w:pStyle w:val="3"/>
        <w:spacing w:before="55" w:line="360" w:lineRule="auto"/>
        <w:ind w:left="142" w:right="264"/>
        <w:rPr>
          <w:b/>
          <w:bCs/>
          <w:sz w:val="24"/>
          <w:szCs w:val="24"/>
          <w:lang w:val="en-US"/>
        </w:rPr>
      </w:pPr>
      <w:r>
        <w:rPr>
          <w:rFonts w:hint="eastAsia"/>
          <w:b/>
          <w:bCs/>
          <w:sz w:val="24"/>
          <w:szCs w:val="24"/>
          <w:lang w:val="en-US"/>
        </w:rPr>
        <w:t>（五）公示、聘用与待遇</w:t>
      </w:r>
    </w:p>
    <w:p>
      <w:pPr>
        <w:pStyle w:val="3"/>
        <w:spacing w:before="55" w:line="360" w:lineRule="auto"/>
        <w:ind w:left="142" w:right="264"/>
        <w:jc w:val="both"/>
        <w:rPr>
          <w:sz w:val="24"/>
          <w:szCs w:val="24"/>
          <w:lang w:val="en-US"/>
        </w:rPr>
      </w:pPr>
      <w:r>
        <w:rPr>
          <w:rFonts w:hint="eastAsia"/>
          <w:sz w:val="24"/>
          <w:szCs w:val="24"/>
          <w:lang w:val="en-US"/>
        </w:rPr>
        <w:t>1</w:t>
      </w:r>
      <w:r>
        <w:rPr>
          <w:rFonts w:hint="eastAsia"/>
          <w:sz w:val="24"/>
          <w:szCs w:val="24"/>
          <w:lang w:val="en-US" w:eastAsia="zh-CN"/>
        </w:rPr>
        <w:t>.</w:t>
      </w:r>
      <w:r>
        <w:rPr>
          <w:rFonts w:hint="eastAsia"/>
          <w:sz w:val="24"/>
          <w:szCs w:val="24"/>
          <w:lang w:val="en-US"/>
        </w:rPr>
        <w:t>体检和考察合格后，对拟聘用人员名单将在和县教育局信息公开网（https://www.hx.gov.cn/xxgk/opennessContent/?branch_id=57a3df762c262ea9a00aad5c&amp;type=bumen&amp;column_code=370000）和马鞍山市新华人力资源有限公司官方微信公众号进行公示，时间为3天。 公示结束后，</w:t>
      </w:r>
      <w:r>
        <w:rPr>
          <w:rFonts w:hint="eastAsia" w:cs="宋体"/>
          <w:sz w:val="24"/>
          <w:szCs w:val="24"/>
        </w:rPr>
        <w:t>对没有异议或者反映问题不影响聘用的拟聘人员，按照规定程序办理相关手续（</w:t>
      </w:r>
      <w:r>
        <w:rPr>
          <w:rFonts w:hint="eastAsia"/>
          <w:sz w:val="24"/>
          <w:szCs w:val="24"/>
          <w:lang w:val="en-US"/>
        </w:rPr>
        <w:t>由马鞍山市新华人力资源有限公司组织聘用人员签订劳务派遣合同，派遣至岗位所在幼儿园工作</w:t>
      </w:r>
      <w:r>
        <w:rPr>
          <w:rFonts w:hint="eastAsia" w:cs="宋体"/>
          <w:sz w:val="24"/>
          <w:szCs w:val="24"/>
        </w:rPr>
        <w:t>）。</w:t>
      </w:r>
    </w:p>
    <w:p>
      <w:pPr>
        <w:pStyle w:val="3"/>
        <w:spacing w:before="55" w:line="360" w:lineRule="auto"/>
        <w:ind w:left="142" w:right="264"/>
        <w:rPr>
          <w:sz w:val="24"/>
          <w:szCs w:val="24"/>
          <w:lang w:val="en-US"/>
        </w:rPr>
      </w:pPr>
      <w:r>
        <w:rPr>
          <w:rFonts w:hint="eastAsia"/>
          <w:sz w:val="24"/>
          <w:szCs w:val="24"/>
          <w:lang w:val="en-US"/>
        </w:rPr>
        <w:t>2</w:t>
      </w:r>
      <w:r>
        <w:rPr>
          <w:rFonts w:hint="eastAsia"/>
          <w:sz w:val="24"/>
          <w:szCs w:val="24"/>
          <w:lang w:val="en-US" w:eastAsia="zh-CN"/>
        </w:rPr>
        <w:t>.</w:t>
      </w:r>
      <w:r>
        <w:rPr>
          <w:rFonts w:hint="eastAsia"/>
          <w:sz w:val="24"/>
          <w:szCs w:val="24"/>
          <w:lang w:val="en-US"/>
        </w:rPr>
        <w:t>聘用人员实行试用期制度，试用期为</w:t>
      </w:r>
      <w:r>
        <w:rPr>
          <w:sz w:val="24"/>
          <w:szCs w:val="24"/>
          <w:lang w:val="en-US"/>
        </w:rPr>
        <w:t>3</w:t>
      </w:r>
      <w:r>
        <w:rPr>
          <w:rFonts w:hint="eastAsia"/>
          <w:sz w:val="24"/>
          <w:szCs w:val="24"/>
          <w:lang w:val="en-US"/>
        </w:rPr>
        <w:t>个月，试用期满经考核合格者，签订正式合同，工资待遇</w:t>
      </w:r>
      <w:r>
        <w:rPr>
          <w:rFonts w:hint="eastAsia" w:cs="仿宋"/>
          <w:sz w:val="24"/>
          <w:szCs w:val="24"/>
          <w:lang w:val="en-US"/>
        </w:rPr>
        <w:t>参照《关于印发 &lt;和县县直机关事业单位编外聘用人员管理办法 (试行 )&gt;的通知》(和编办字〔2020〕16号)规定的“待遇保障”执行。</w:t>
      </w:r>
    </w:p>
    <w:p>
      <w:pPr>
        <w:pStyle w:val="3"/>
        <w:spacing w:before="55" w:line="360" w:lineRule="auto"/>
        <w:ind w:left="142" w:right="264"/>
        <w:rPr>
          <w:rFonts w:hint="eastAsia"/>
          <w:sz w:val="24"/>
          <w:szCs w:val="24"/>
          <w:lang w:val="en-US"/>
        </w:rPr>
      </w:pPr>
      <w:r>
        <w:rPr>
          <w:rFonts w:hint="eastAsia"/>
          <w:sz w:val="24"/>
          <w:szCs w:val="24"/>
          <w:lang w:val="en-US"/>
        </w:rPr>
        <w:t>3</w:t>
      </w:r>
      <w:r>
        <w:rPr>
          <w:rFonts w:hint="eastAsia"/>
          <w:sz w:val="24"/>
          <w:szCs w:val="24"/>
          <w:lang w:val="en-US" w:eastAsia="zh-CN"/>
        </w:rPr>
        <w:t>.</w:t>
      </w:r>
      <w:r>
        <w:rPr>
          <w:rFonts w:hint="eastAsia"/>
          <w:sz w:val="24"/>
          <w:szCs w:val="24"/>
          <w:lang w:val="en-US"/>
        </w:rPr>
        <w:t>正式聘用后，因违反单位效能建设，视情节依规依纪予以追责问责。对严重违反单位规章制度的，或者确因身体原因不能继续胜任工作的，依据《劳动合同法》有关规定，解除或终止劳动合同。</w:t>
      </w:r>
    </w:p>
    <w:p>
      <w:pPr>
        <w:rPr>
          <w:rFonts w:hint="eastAsia"/>
          <w:lang w:val="en-US"/>
        </w:rPr>
      </w:pPr>
    </w:p>
    <w:p>
      <w:pPr>
        <w:pStyle w:val="3"/>
        <w:spacing w:before="55" w:line="360" w:lineRule="auto"/>
        <w:ind w:left="142" w:right="264"/>
        <w:rPr>
          <w:b/>
          <w:bCs/>
          <w:sz w:val="24"/>
          <w:szCs w:val="24"/>
        </w:rPr>
      </w:pPr>
      <w:r>
        <w:rPr>
          <w:rFonts w:hint="eastAsia"/>
          <w:b/>
          <w:bCs/>
          <w:sz w:val="24"/>
          <w:szCs w:val="24"/>
        </w:rPr>
        <w:t>五、疫情防控要求</w:t>
      </w:r>
    </w:p>
    <w:p>
      <w:pPr>
        <w:pStyle w:val="3"/>
        <w:spacing w:before="55" w:line="360" w:lineRule="auto"/>
        <w:ind w:left="142" w:right="264"/>
        <w:rPr>
          <w:sz w:val="24"/>
          <w:szCs w:val="24"/>
        </w:rPr>
      </w:pPr>
      <w:r>
        <w:rPr>
          <w:sz w:val="24"/>
          <w:szCs w:val="24"/>
        </w:rPr>
        <w:t>1</w:t>
      </w:r>
      <w:r>
        <w:rPr>
          <w:rFonts w:hint="eastAsia"/>
          <w:sz w:val="24"/>
          <w:szCs w:val="24"/>
          <w:lang w:val="en-US" w:eastAsia="zh-CN"/>
        </w:rPr>
        <w:t>.</w:t>
      </w:r>
      <w:r>
        <w:rPr>
          <w:sz w:val="24"/>
          <w:szCs w:val="24"/>
        </w:rPr>
        <w:t>在招聘组织实施过程中，将按照新冠肺炎疫情防控有关要求，严格落实疫情防控措施，必要时将对有关工作安排进行适当调整，请广大报名者理解、支持和配合。服从疫情防控要求和考试现场组织工作。经现场确认有可疑症状的考生，应配合医务人员安排隔离或就诊。</w:t>
      </w:r>
    </w:p>
    <w:p>
      <w:pPr>
        <w:pStyle w:val="3"/>
        <w:spacing w:before="55" w:line="360" w:lineRule="auto"/>
        <w:ind w:left="142" w:right="264"/>
        <w:rPr>
          <w:sz w:val="24"/>
          <w:szCs w:val="24"/>
        </w:rPr>
      </w:pPr>
      <w:r>
        <w:rPr>
          <w:sz w:val="24"/>
          <w:szCs w:val="24"/>
        </w:rPr>
        <w:t>2</w:t>
      </w:r>
      <w:r>
        <w:rPr>
          <w:rFonts w:hint="eastAsia"/>
          <w:sz w:val="24"/>
          <w:szCs w:val="24"/>
          <w:lang w:val="en-US" w:eastAsia="zh-CN"/>
        </w:rPr>
        <w:t>.</w:t>
      </w:r>
      <w:r>
        <w:rPr>
          <w:sz w:val="24"/>
          <w:szCs w:val="24"/>
        </w:rPr>
        <w:t>根据疫情防控工作相关要求，考生应自备并佩戴一次性医用口罩，“安康码”为绿码、持48小时内核酸检测阴性证明，经现场测量体温正常(＜37.3℃)，方可进入相关环节参加相应的考试，考试期间主动减少外出和不必要的人员接触。</w:t>
      </w:r>
    </w:p>
    <w:p>
      <w:pPr>
        <w:pStyle w:val="3"/>
        <w:spacing w:before="55" w:line="360" w:lineRule="auto"/>
        <w:ind w:left="142" w:right="264"/>
        <w:rPr>
          <w:sz w:val="24"/>
          <w:szCs w:val="24"/>
        </w:rPr>
      </w:pPr>
      <w:r>
        <w:rPr>
          <w:sz w:val="24"/>
          <w:szCs w:val="24"/>
        </w:rPr>
        <w:t>3</w:t>
      </w:r>
      <w:r>
        <w:rPr>
          <w:rFonts w:hint="eastAsia"/>
          <w:sz w:val="24"/>
          <w:szCs w:val="24"/>
          <w:lang w:val="en-US" w:eastAsia="zh-CN"/>
        </w:rPr>
        <w:t>.</w:t>
      </w:r>
      <w:r>
        <w:rPr>
          <w:sz w:val="24"/>
          <w:szCs w:val="24"/>
        </w:rPr>
        <w:t>为切实保障广大应试人员的生命安全和身体健康，确保相关工作安全有序进行，本次招聘考试严格按照</w:t>
      </w:r>
      <w:r>
        <w:rPr>
          <w:rFonts w:hint="eastAsia"/>
          <w:sz w:val="24"/>
          <w:szCs w:val="24"/>
        </w:rPr>
        <w:t>《和县新冠肺炎疫情防控常态化下教育考试组考防疫工作实施方案》和《和县新冠肺炎疫情防控常态化下教育考试组考防疫工作应急预案》进行。</w:t>
      </w:r>
    </w:p>
    <w:p/>
    <w:p>
      <w:pPr>
        <w:pStyle w:val="3"/>
        <w:spacing w:before="55" w:line="360" w:lineRule="auto"/>
        <w:ind w:left="142" w:right="264"/>
        <w:rPr>
          <w:b/>
          <w:bCs/>
          <w:sz w:val="24"/>
          <w:szCs w:val="24"/>
        </w:rPr>
      </w:pPr>
      <w:r>
        <w:rPr>
          <w:rFonts w:hint="eastAsia"/>
          <w:b/>
          <w:bCs/>
          <w:sz w:val="24"/>
          <w:szCs w:val="24"/>
        </w:rPr>
        <w:t>六、其他事项</w:t>
      </w:r>
    </w:p>
    <w:p>
      <w:pPr>
        <w:pStyle w:val="3"/>
        <w:spacing w:before="55" w:line="360" w:lineRule="auto"/>
        <w:ind w:left="142" w:right="264"/>
        <w:rPr>
          <w:sz w:val="24"/>
          <w:szCs w:val="24"/>
          <w:lang w:val="en-US"/>
        </w:rPr>
      </w:pPr>
      <w:r>
        <w:rPr>
          <w:rFonts w:hint="eastAsia"/>
          <w:sz w:val="24"/>
          <w:szCs w:val="24"/>
        </w:rPr>
        <w:t>1</w:t>
      </w:r>
      <w:r>
        <w:rPr>
          <w:rFonts w:hint="eastAsia"/>
          <w:sz w:val="24"/>
          <w:szCs w:val="24"/>
          <w:lang w:val="en-US" w:eastAsia="zh-CN"/>
        </w:rPr>
        <w:t>.</w:t>
      </w:r>
      <w:r>
        <w:rPr>
          <w:sz w:val="24"/>
          <w:szCs w:val="24"/>
          <w:lang w:val="en-US"/>
        </w:rPr>
        <w:t>招聘考试分笔试、面试两个环节，按照面试人数和招聘岗位数规定比例进入面试环节而未录用且面试成绩达到60分及以上人员，将全部纳入和县公办幼儿园教育系统后备人才库，有效期限1年。因辞职等原因造成</w:t>
      </w:r>
      <w:r>
        <w:rPr>
          <w:rFonts w:hint="eastAsia"/>
          <w:sz w:val="24"/>
          <w:szCs w:val="24"/>
          <w:lang w:val="en-US" w:eastAsia="zh-CN"/>
        </w:rPr>
        <w:t>招聘</w:t>
      </w:r>
      <w:r>
        <w:rPr>
          <w:sz w:val="24"/>
          <w:szCs w:val="24"/>
          <w:lang w:val="en-US"/>
        </w:rPr>
        <w:t>岗位缺额的，按照考试总成绩从高分到低分进行等额递补（考试总成绩相同的，按面试成绩高低进行递补），在履行必要程序后予以录用。</w:t>
      </w:r>
    </w:p>
    <w:p>
      <w:pPr>
        <w:pStyle w:val="3"/>
        <w:spacing w:before="55" w:line="360" w:lineRule="auto"/>
        <w:ind w:left="142" w:right="264"/>
        <w:rPr>
          <w:sz w:val="24"/>
          <w:szCs w:val="24"/>
        </w:rPr>
      </w:pPr>
      <w:r>
        <w:rPr>
          <w:sz w:val="24"/>
          <w:szCs w:val="24"/>
          <w:lang w:val="en-US"/>
        </w:rPr>
        <w:t>2</w:t>
      </w:r>
      <w:r>
        <w:rPr>
          <w:rFonts w:hint="eastAsia"/>
          <w:sz w:val="24"/>
          <w:szCs w:val="24"/>
          <w:lang w:val="en-US" w:eastAsia="zh-CN"/>
        </w:rPr>
        <w:t>.</w:t>
      </w:r>
      <w:r>
        <w:rPr>
          <w:rFonts w:hint="eastAsia"/>
          <w:color w:val="000000" w:themeColor="text1"/>
          <w:sz w:val="24"/>
          <w:szCs w:val="24"/>
        </w:rPr>
        <w:t>本《公告》由和县教育局及马鞍山市</w:t>
      </w:r>
      <w:r>
        <w:rPr>
          <w:rFonts w:hint="eastAsia"/>
          <w:sz w:val="24"/>
          <w:szCs w:val="24"/>
        </w:rPr>
        <w:t>新华人力资源有限公司负责解释。招聘过程中，将及时在</w:t>
      </w:r>
      <w:r>
        <w:rPr>
          <w:rFonts w:hint="eastAsia"/>
          <w:sz w:val="24"/>
          <w:szCs w:val="24"/>
          <w:lang w:val="en-US"/>
        </w:rPr>
        <w:t>和县教育局信息公开网</w:t>
      </w:r>
      <w:r>
        <w:rPr>
          <w:rFonts w:hint="eastAsia"/>
          <w:sz w:val="24"/>
          <w:szCs w:val="24"/>
        </w:rPr>
        <w:t>和马鞍山市新华人力资源有限公司官方微信公众号公布各个环节相关信息，报考人员应当及时查询。</w:t>
      </w:r>
    </w:p>
    <w:p>
      <w:pPr>
        <w:pStyle w:val="3"/>
        <w:spacing w:before="55" w:line="360" w:lineRule="auto"/>
        <w:ind w:left="142" w:right="264"/>
        <w:rPr>
          <w:sz w:val="24"/>
          <w:szCs w:val="24"/>
        </w:rPr>
      </w:pPr>
      <w:r>
        <w:rPr>
          <w:sz w:val="24"/>
          <w:szCs w:val="24"/>
          <w:lang w:val="en-US"/>
        </w:rPr>
        <w:t>3</w:t>
      </w:r>
      <w:r>
        <w:rPr>
          <w:rFonts w:hint="eastAsia"/>
          <w:sz w:val="24"/>
          <w:szCs w:val="24"/>
          <w:lang w:val="en-US" w:eastAsia="zh-CN"/>
        </w:rPr>
        <w:t>.</w:t>
      </w:r>
      <w:r>
        <w:rPr>
          <w:rFonts w:hint="eastAsia"/>
          <w:sz w:val="24"/>
          <w:szCs w:val="24"/>
        </w:rPr>
        <w:t>本次招聘考试不指定任何教材、复习资料，也不举办、不委托举办任何形式的辅导和培训活动，免收报名费和笔试、面试费。</w:t>
      </w:r>
    </w:p>
    <w:p>
      <w:pPr>
        <w:pStyle w:val="3"/>
        <w:spacing w:before="55" w:line="360" w:lineRule="auto"/>
        <w:ind w:left="142" w:right="264"/>
        <w:rPr>
          <w:sz w:val="24"/>
          <w:szCs w:val="24"/>
        </w:rPr>
      </w:pPr>
      <w:r>
        <w:rPr>
          <w:sz w:val="24"/>
          <w:szCs w:val="24"/>
          <w:lang w:val="en-US"/>
        </w:rPr>
        <w:t>4</w:t>
      </w:r>
      <w:r>
        <w:rPr>
          <w:rFonts w:hint="eastAsia"/>
          <w:sz w:val="24"/>
          <w:szCs w:val="24"/>
          <w:lang w:val="en-US" w:eastAsia="zh-CN"/>
        </w:rPr>
        <w:t>.</w:t>
      </w:r>
      <w:r>
        <w:rPr>
          <w:rFonts w:hint="eastAsia"/>
          <w:sz w:val="24"/>
          <w:szCs w:val="24"/>
        </w:rPr>
        <w:t>招聘工作全程接受纪检监察和社会各界的监督，对违反人事考试工作纪律的考生和工作人员，视情节轻重，按有关规定给予严肃处理。</w:t>
      </w:r>
    </w:p>
    <w:p>
      <w:pPr>
        <w:pStyle w:val="3"/>
        <w:spacing w:before="55" w:line="360" w:lineRule="auto"/>
        <w:ind w:left="142" w:right="264"/>
        <w:rPr>
          <w:sz w:val="24"/>
          <w:szCs w:val="24"/>
        </w:rPr>
      </w:pPr>
      <w:r>
        <w:rPr>
          <w:sz w:val="24"/>
          <w:szCs w:val="24"/>
        </w:rPr>
        <w:t>5</w:t>
      </w:r>
      <w:r>
        <w:rPr>
          <w:rFonts w:hint="eastAsia"/>
          <w:sz w:val="24"/>
          <w:szCs w:val="24"/>
          <w:lang w:val="en-US" w:eastAsia="zh-CN"/>
        </w:rPr>
        <w:t>.</w:t>
      </w:r>
      <w:r>
        <w:rPr>
          <w:rFonts w:hint="eastAsia"/>
          <w:sz w:val="24"/>
          <w:szCs w:val="24"/>
        </w:rPr>
        <w:t>报名咨询电话：（电话自公告发布后启用）</w:t>
      </w:r>
    </w:p>
    <w:p>
      <w:pPr>
        <w:pStyle w:val="3"/>
        <w:spacing w:before="55" w:line="360" w:lineRule="auto"/>
        <w:ind w:left="142" w:right="264"/>
        <w:rPr>
          <w:rFonts w:hint="eastAsia"/>
          <w:sz w:val="24"/>
          <w:szCs w:val="24"/>
        </w:rPr>
      </w:pPr>
      <w:r>
        <w:rPr>
          <w:rFonts w:hint="eastAsia"/>
          <w:sz w:val="24"/>
          <w:szCs w:val="24"/>
        </w:rPr>
        <w:t>0555-</w:t>
      </w:r>
      <w:r>
        <w:rPr>
          <w:sz w:val="24"/>
          <w:szCs w:val="24"/>
        </w:rPr>
        <w:t>5312356</w:t>
      </w:r>
      <w:r>
        <w:rPr>
          <w:rFonts w:hint="eastAsia"/>
          <w:sz w:val="24"/>
          <w:szCs w:val="24"/>
        </w:rPr>
        <w:t>（马鞍山市新华人力资源有限公司）</w:t>
      </w:r>
    </w:p>
    <w:p>
      <w:pPr>
        <w:pStyle w:val="3"/>
        <w:spacing w:before="55" w:line="360" w:lineRule="auto"/>
        <w:ind w:left="142" w:right="264"/>
        <w:rPr>
          <w:rFonts w:hint="default" w:eastAsia="微软雅黑"/>
          <w:sz w:val="24"/>
          <w:szCs w:val="24"/>
          <w:lang w:val="en-US" w:eastAsia="zh-CN"/>
        </w:rPr>
      </w:pPr>
      <w:r>
        <w:rPr>
          <w:rFonts w:hint="eastAsia"/>
          <w:sz w:val="24"/>
          <w:szCs w:val="24"/>
          <w:lang w:val="en-US" w:eastAsia="zh-CN"/>
        </w:rPr>
        <w:t>0555-5312256（和县教育局人事股）</w:t>
      </w:r>
    </w:p>
    <w:p>
      <w:pPr>
        <w:pStyle w:val="3"/>
        <w:spacing w:before="55" w:line="360" w:lineRule="auto"/>
        <w:ind w:left="142" w:right="264"/>
        <w:rPr>
          <w:sz w:val="24"/>
          <w:szCs w:val="24"/>
        </w:rPr>
      </w:pPr>
      <w:r>
        <w:rPr>
          <w:sz w:val="24"/>
          <w:szCs w:val="24"/>
        </w:rPr>
        <w:t>6</w:t>
      </w:r>
      <w:r>
        <w:rPr>
          <w:rFonts w:hint="eastAsia"/>
          <w:sz w:val="24"/>
          <w:szCs w:val="24"/>
          <w:lang w:val="en-US" w:eastAsia="zh-CN"/>
        </w:rPr>
        <w:t>.</w:t>
      </w:r>
      <w:r>
        <w:rPr>
          <w:rFonts w:hint="eastAsia"/>
          <w:sz w:val="24"/>
          <w:szCs w:val="24"/>
        </w:rPr>
        <w:t>监督举报电话：（电话自公告发布后启用，在工作日办公时间使用）</w:t>
      </w:r>
    </w:p>
    <w:p>
      <w:pPr>
        <w:pStyle w:val="3"/>
        <w:spacing w:before="55" w:line="360" w:lineRule="auto"/>
        <w:ind w:left="142" w:right="264"/>
        <w:rPr>
          <w:sz w:val="24"/>
          <w:szCs w:val="24"/>
        </w:rPr>
      </w:pPr>
      <w:r>
        <w:rPr>
          <w:rFonts w:hint="eastAsia"/>
          <w:sz w:val="24"/>
          <w:szCs w:val="24"/>
        </w:rPr>
        <w:t>0555-</w:t>
      </w:r>
      <w:r>
        <w:rPr>
          <w:rFonts w:hint="eastAsia"/>
          <w:sz w:val="24"/>
          <w:szCs w:val="24"/>
          <w:lang w:val="en-US"/>
        </w:rPr>
        <w:t>5331763</w:t>
      </w:r>
      <w:r>
        <w:rPr>
          <w:rFonts w:hint="eastAsia"/>
          <w:sz w:val="24"/>
          <w:szCs w:val="24"/>
        </w:rPr>
        <w:t>（和县教育局</w:t>
      </w:r>
      <w:r>
        <w:rPr>
          <w:rFonts w:hint="eastAsia"/>
          <w:sz w:val="24"/>
          <w:szCs w:val="24"/>
          <w:lang w:val="en-US" w:eastAsia="zh-CN"/>
        </w:rPr>
        <w:t>纪检室</w:t>
      </w:r>
      <w:r>
        <w:rPr>
          <w:rFonts w:hint="eastAsia"/>
          <w:sz w:val="24"/>
          <w:szCs w:val="24"/>
        </w:rPr>
        <w:t>）</w:t>
      </w:r>
    </w:p>
    <w:p>
      <w:pPr>
        <w:pStyle w:val="3"/>
        <w:spacing w:before="55" w:line="360" w:lineRule="auto"/>
        <w:ind w:left="142" w:right="264"/>
        <w:rPr>
          <w:sz w:val="24"/>
          <w:szCs w:val="24"/>
        </w:rPr>
      </w:pPr>
    </w:p>
    <w:p>
      <w:pPr>
        <w:pStyle w:val="3"/>
        <w:spacing w:before="55" w:line="360" w:lineRule="auto"/>
        <w:ind w:left="142" w:right="264"/>
        <w:rPr>
          <w:sz w:val="24"/>
          <w:szCs w:val="24"/>
        </w:rPr>
      </w:pPr>
      <w:r>
        <w:rPr>
          <w:rFonts w:hint="eastAsia"/>
          <w:sz w:val="24"/>
          <w:szCs w:val="24"/>
        </w:rPr>
        <w:t>特此公告</w:t>
      </w:r>
    </w:p>
    <w:p>
      <w:pPr>
        <w:pStyle w:val="3"/>
        <w:spacing w:line="360" w:lineRule="auto"/>
        <w:ind w:left="142" w:right="264"/>
        <w:jc w:val="right"/>
        <w:rPr>
          <w:sz w:val="24"/>
          <w:szCs w:val="24"/>
        </w:rPr>
      </w:pPr>
    </w:p>
    <w:p>
      <w:pPr>
        <w:pStyle w:val="3"/>
        <w:spacing w:line="360" w:lineRule="auto"/>
        <w:ind w:left="142" w:right="264"/>
        <w:jc w:val="right"/>
        <w:rPr>
          <w:sz w:val="24"/>
          <w:szCs w:val="24"/>
        </w:rPr>
      </w:pPr>
    </w:p>
    <w:p>
      <w:pPr>
        <w:pStyle w:val="3"/>
        <w:spacing w:line="360" w:lineRule="auto"/>
        <w:ind w:left="142" w:right="264"/>
        <w:jc w:val="right"/>
        <w:rPr>
          <w:sz w:val="24"/>
          <w:szCs w:val="24"/>
        </w:rPr>
      </w:pPr>
      <w:r>
        <w:rPr>
          <w:sz w:val="24"/>
          <w:szCs w:val="24"/>
        </w:rPr>
        <w:t>马鞍山市新华人力资源有限公司</w:t>
      </w:r>
    </w:p>
    <w:p>
      <w:pPr>
        <w:pStyle w:val="3"/>
        <w:spacing w:line="360" w:lineRule="auto"/>
        <w:ind w:left="142" w:right="264"/>
        <w:jc w:val="right"/>
      </w:pPr>
      <w:r>
        <w:rPr>
          <w:sz w:val="24"/>
          <w:szCs w:val="24"/>
        </w:rPr>
        <w:t>2022年8月</w:t>
      </w:r>
      <w:r>
        <w:rPr>
          <w:rFonts w:hint="eastAsia"/>
          <w:sz w:val="24"/>
          <w:szCs w:val="24"/>
          <w:lang w:val="en-US" w:eastAsia="zh-CN"/>
        </w:rPr>
        <w:t>20</w:t>
      </w:r>
      <w:r>
        <w:rPr>
          <w:sz w:val="24"/>
          <w:szCs w:val="24"/>
        </w:rPr>
        <w:t>日</w:t>
      </w:r>
    </w:p>
    <w:p>
      <w:pPr>
        <w:spacing w:line="400" w:lineRule="exact"/>
        <w:ind w:right="1071"/>
        <w:jc w:val="right"/>
        <w:rPr>
          <w:sz w:val="28"/>
          <w:szCs w:val="28"/>
        </w:rPr>
        <w:sectPr>
          <w:headerReference r:id="rId3" w:type="default"/>
          <w:footerReference r:id="rId4" w:type="default"/>
          <w:pgSz w:w="11910" w:h="16840"/>
          <w:pgMar w:top="1460" w:right="580" w:bottom="280" w:left="860" w:header="720" w:footer="720" w:gutter="0"/>
          <w:cols w:space="720" w:num="1"/>
        </w:sectPr>
      </w:pPr>
    </w:p>
    <w:p>
      <w:pPr>
        <w:tabs>
          <w:tab w:val="left" w:pos="6015"/>
        </w:tabs>
        <w:spacing w:line="460" w:lineRule="exact"/>
        <w:rPr>
          <w:rFonts w:ascii="宋体" w:hAnsi="宋体"/>
          <w:b/>
          <w:sz w:val="28"/>
          <w:szCs w:val="28"/>
        </w:rPr>
      </w:pPr>
      <w:r>
        <w:rPr>
          <w:rFonts w:hint="eastAsia" w:ascii="宋体" w:hAnsi="宋体"/>
          <w:b/>
          <w:sz w:val="28"/>
          <w:szCs w:val="28"/>
        </w:rPr>
        <w:t>附件一：</w:t>
      </w:r>
    </w:p>
    <w:p>
      <w:pPr>
        <w:tabs>
          <w:tab w:val="left" w:pos="6015"/>
        </w:tabs>
        <w:spacing w:line="460" w:lineRule="exact"/>
        <w:jc w:val="center"/>
        <w:rPr>
          <w:rFonts w:ascii="宋体" w:hAnsi="宋体"/>
          <w:b/>
          <w:bCs/>
          <w:sz w:val="32"/>
          <w:szCs w:val="32"/>
        </w:rPr>
      </w:pPr>
      <w:r>
        <w:rPr>
          <w:b/>
          <w:bCs/>
          <w:sz w:val="28"/>
          <w:szCs w:val="28"/>
          <w:lang w:bidi="en-US"/>
        </w:rPr>
        <w:t>2022 年</w:t>
      </w:r>
      <w:r>
        <w:rPr>
          <w:rFonts w:hint="eastAsia"/>
          <w:b/>
          <w:bCs/>
          <w:sz w:val="28"/>
          <w:szCs w:val="28"/>
          <w:lang w:bidi="en-US"/>
        </w:rPr>
        <w:t xml:space="preserve"> 和 县 公 办 幼 儿 园 劳 务 派 遣 制 教 师 公 开 招 聘 岗 位 计 划 表</w:t>
      </w:r>
    </w:p>
    <w:tbl>
      <w:tblPr>
        <w:tblStyle w:val="8"/>
        <w:tblW w:w="9923" w:type="dxa"/>
        <w:tblInd w:w="313" w:type="dxa"/>
        <w:tblLayout w:type="autofit"/>
        <w:tblCellMar>
          <w:top w:w="0" w:type="dxa"/>
          <w:left w:w="108" w:type="dxa"/>
          <w:bottom w:w="0" w:type="dxa"/>
          <w:right w:w="108" w:type="dxa"/>
        </w:tblCellMar>
      </w:tblPr>
      <w:tblGrid>
        <w:gridCol w:w="558"/>
        <w:gridCol w:w="686"/>
        <w:gridCol w:w="558"/>
        <w:gridCol w:w="2593"/>
        <w:gridCol w:w="1836"/>
        <w:gridCol w:w="583"/>
        <w:gridCol w:w="886"/>
        <w:gridCol w:w="1349"/>
        <w:gridCol w:w="874"/>
      </w:tblGrid>
      <w:tr>
        <w:tblPrEx>
          <w:tblCellMar>
            <w:top w:w="0" w:type="dxa"/>
            <w:left w:w="108" w:type="dxa"/>
            <w:bottom w:w="0" w:type="dxa"/>
            <w:right w:w="108" w:type="dxa"/>
          </w:tblCellMar>
        </w:tblPrEx>
        <w:trPr>
          <w:trHeight w:val="1020" w:hRule="atLeast"/>
        </w:trPr>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黑体"/>
                <w:b/>
                <w:bCs/>
                <w:color w:val="000000"/>
                <w:sz w:val="20"/>
                <w:szCs w:val="20"/>
              </w:rPr>
            </w:pPr>
            <w:r>
              <w:rPr>
                <w:rFonts w:hint="eastAsia" w:cs="黑体"/>
                <w:b/>
                <w:bCs/>
                <w:color w:val="000000"/>
                <w:sz w:val="20"/>
                <w:szCs w:val="20"/>
                <w:lang w:val="en-US" w:bidi="ar"/>
              </w:rPr>
              <w:t>岗位名称</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黑体"/>
                <w:b/>
                <w:bCs/>
                <w:color w:val="000000"/>
                <w:sz w:val="20"/>
                <w:szCs w:val="20"/>
              </w:rPr>
            </w:pPr>
            <w:r>
              <w:rPr>
                <w:rFonts w:hint="eastAsia" w:cs="黑体"/>
                <w:b/>
                <w:bCs/>
                <w:color w:val="000000"/>
                <w:sz w:val="20"/>
                <w:szCs w:val="20"/>
                <w:lang w:val="en-US" w:bidi="ar"/>
              </w:rPr>
              <w:t>岗位代码</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黑体"/>
                <w:b/>
                <w:bCs/>
                <w:color w:val="000000"/>
                <w:sz w:val="20"/>
                <w:szCs w:val="20"/>
              </w:rPr>
            </w:pPr>
            <w:r>
              <w:rPr>
                <w:rFonts w:hint="eastAsia" w:cs="黑体"/>
                <w:b/>
                <w:bCs/>
                <w:color w:val="000000"/>
                <w:sz w:val="20"/>
                <w:szCs w:val="20"/>
                <w:lang w:val="en-US" w:bidi="ar"/>
              </w:rPr>
              <w:t>招聘人数</w:t>
            </w:r>
          </w:p>
        </w:tc>
        <w:tc>
          <w:tcPr>
            <w:tcW w:w="2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eastAsia="微软雅黑" w:cs="黑体"/>
                <w:b/>
                <w:bCs/>
                <w:color w:val="000000"/>
                <w:sz w:val="20"/>
                <w:szCs w:val="20"/>
                <w:lang w:eastAsia="zh-CN"/>
              </w:rPr>
            </w:pPr>
            <w:r>
              <w:rPr>
                <w:rFonts w:hint="eastAsia" w:cs="黑体"/>
                <w:b/>
                <w:bCs/>
                <w:color w:val="000000"/>
                <w:sz w:val="20"/>
                <w:szCs w:val="20"/>
                <w:lang w:val="en-US" w:bidi="ar"/>
              </w:rPr>
              <w:t>招聘单位</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黑体"/>
                <w:b/>
                <w:bCs/>
                <w:color w:val="000000"/>
                <w:sz w:val="20"/>
                <w:szCs w:val="20"/>
              </w:rPr>
            </w:pPr>
            <w:r>
              <w:rPr>
                <w:rFonts w:hint="eastAsia" w:cs="黑体"/>
                <w:b/>
                <w:bCs/>
                <w:color w:val="000000"/>
                <w:sz w:val="20"/>
                <w:szCs w:val="20"/>
                <w:lang w:val="en-US" w:bidi="ar"/>
              </w:rPr>
              <w:t>专业及代码</w:t>
            </w:r>
          </w:p>
        </w:tc>
        <w:tc>
          <w:tcPr>
            <w:tcW w:w="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黑体"/>
                <w:b/>
                <w:bCs/>
                <w:color w:val="000000"/>
                <w:sz w:val="20"/>
                <w:szCs w:val="20"/>
              </w:rPr>
            </w:pPr>
            <w:r>
              <w:rPr>
                <w:rFonts w:hint="eastAsia" w:cs="黑体"/>
                <w:b/>
                <w:bCs/>
                <w:color w:val="000000"/>
                <w:sz w:val="20"/>
                <w:szCs w:val="20"/>
                <w:lang w:val="en-US" w:bidi="ar"/>
              </w:rPr>
              <w:t>学历</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黑体"/>
                <w:b/>
                <w:bCs/>
                <w:color w:val="000000"/>
                <w:sz w:val="20"/>
                <w:szCs w:val="20"/>
              </w:rPr>
            </w:pPr>
            <w:r>
              <w:rPr>
                <w:rFonts w:hint="eastAsia" w:cs="黑体"/>
                <w:b/>
                <w:bCs/>
                <w:color w:val="000000"/>
                <w:sz w:val="20"/>
                <w:szCs w:val="20"/>
                <w:lang w:val="en-US" w:bidi="ar"/>
              </w:rPr>
              <w:t>年龄</w:t>
            </w: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黑体"/>
                <w:b/>
                <w:bCs/>
                <w:color w:val="000000"/>
                <w:sz w:val="20"/>
                <w:szCs w:val="20"/>
              </w:rPr>
            </w:pPr>
            <w:r>
              <w:rPr>
                <w:rFonts w:hint="eastAsia" w:cs="黑体"/>
                <w:b/>
                <w:bCs/>
                <w:color w:val="000000"/>
                <w:sz w:val="20"/>
                <w:szCs w:val="20"/>
                <w:lang w:val="en-US" w:bidi="ar"/>
              </w:rPr>
              <w:t>其他</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黑体"/>
                <w:b/>
                <w:bCs/>
                <w:color w:val="000000"/>
                <w:sz w:val="20"/>
                <w:szCs w:val="20"/>
              </w:rPr>
            </w:pPr>
            <w:r>
              <w:rPr>
                <w:rFonts w:hint="eastAsia" w:cs="黑体"/>
                <w:b/>
                <w:bCs/>
                <w:color w:val="000000"/>
                <w:sz w:val="20"/>
                <w:szCs w:val="20"/>
                <w:lang w:val="en-US" w:bidi="ar"/>
              </w:rPr>
              <w:t>备注</w:t>
            </w:r>
          </w:p>
        </w:tc>
      </w:tr>
      <w:tr>
        <w:tblPrEx>
          <w:tblCellMar>
            <w:top w:w="0" w:type="dxa"/>
            <w:left w:w="108" w:type="dxa"/>
            <w:bottom w:w="0" w:type="dxa"/>
            <w:right w:w="108" w:type="dxa"/>
          </w:tblCellMar>
        </w:tblPrEx>
        <w:trPr>
          <w:trHeight w:val="2100" w:hRule="atLeast"/>
        </w:trPr>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宋体"/>
                <w:color w:val="000000"/>
              </w:rPr>
            </w:pPr>
            <w:r>
              <w:rPr>
                <w:rFonts w:hint="eastAsia" w:cs="宋体"/>
                <w:color w:val="000000"/>
                <w:lang w:val="en-US" w:bidi="ar"/>
              </w:rPr>
              <w:t>A组</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宋体"/>
                <w:color w:val="000000"/>
                <w:sz w:val="20"/>
                <w:szCs w:val="20"/>
              </w:rPr>
            </w:pPr>
            <w:r>
              <w:rPr>
                <w:rFonts w:hint="eastAsia" w:cs="宋体"/>
                <w:color w:val="000000"/>
                <w:sz w:val="20"/>
                <w:szCs w:val="20"/>
                <w:lang w:val="en-US" w:bidi="ar"/>
              </w:rPr>
              <w:t>2201</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eastAsia="微软雅黑" w:cs="宋体"/>
                <w:color w:val="000000"/>
                <w:sz w:val="20"/>
                <w:szCs w:val="20"/>
                <w:lang w:val="en-US" w:eastAsia="zh-CN"/>
              </w:rPr>
            </w:pPr>
            <w:r>
              <w:rPr>
                <w:rFonts w:hint="eastAsia" w:cs="宋体"/>
                <w:color w:val="000000"/>
                <w:sz w:val="20"/>
                <w:szCs w:val="20"/>
                <w:lang w:val="en-US" w:bidi="ar"/>
              </w:rPr>
              <w:t>1</w:t>
            </w:r>
            <w:r>
              <w:rPr>
                <w:rFonts w:hint="eastAsia" w:cs="宋体"/>
                <w:color w:val="000000"/>
                <w:sz w:val="20"/>
                <w:szCs w:val="20"/>
                <w:lang w:val="en-US" w:eastAsia="zh-CN" w:bidi="ar"/>
              </w:rPr>
              <w:t>5</w:t>
            </w:r>
          </w:p>
        </w:tc>
        <w:tc>
          <w:tcPr>
            <w:tcW w:w="2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历阳镇幼儿园所属幼儿园</w:t>
            </w:r>
            <w:r>
              <w:rPr>
                <w:rFonts w:hint="eastAsia" w:cs="宋体"/>
                <w:color w:val="000000"/>
                <w:sz w:val="20"/>
                <w:szCs w:val="20"/>
                <w:lang w:val="en-US" w:eastAsia="zh-CN" w:bidi="ar"/>
              </w:rPr>
              <w:t>5</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幼师附属园所属幼儿园</w:t>
            </w:r>
            <w:r>
              <w:rPr>
                <w:rFonts w:hint="eastAsia" w:cs="宋体"/>
                <w:color w:val="000000"/>
                <w:sz w:val="20"/>
                <w:szCs w:val="20"/>
                <w:lang w:val="en-US" w:eastAsia="zh-CN" w:bidi="ar"/>
              </w:rPr>
              <w:t>3</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南义学区所属幼儿园1</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卜集学区所属幼儿园1</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乌江学区所属幼儿园</w:t>
            </w:r>
            <w:r>
              <w:rPr>
                <w:rFonts w:hint="eastAsia" w:cs="宋体"/>
                <w:color w:val="000000"/>
                <w:sz w:val="20"/>
                <w:szCs w:val="20"/>
                <w:lang w:val="en-US" w:eastAsia="zh-CN" w:bidi="ar"/>
              </w:rPr>
              <w:t>2</w:t>
            </w:r>
          </w:p>
          <w:p>
            <w:pPr>
              <w:widowControl/>
              <w:jc w:val="center"/>
              <w:textAlignment w:val="center"/>
              <w:rPr>
                <w:rFonts w:hint="eastAsia" w:cs="宋体"/>
                <w:color w:val="000000"/>
                <w:sz w:val="20"/>
                <w:szCs w:val="20"/>
                <w:highlight w:val="yellow"/>
                <w:lang w:val="en-US" w:bidi="ar"/>
              </w:rPr>
            </w:pPr>
            <w:r>
              <w:rPr>
                <w:rFonts w:hint="eastAsia" w:cs="宋体"/>
                <w:color w:val="000000"/>
                <w:sz w:val="20"/>
                <w:szCs w:val="20"/>
                <w:lang w:val="en-US" w:eastAsia="zh-CN" w:bidi="ar"/>
              </w:rPr>
              <w:t>西埠</w:t>
            </w:r>
            <w:r>
              <w:rPr>
                <w:rFonts w:hint="eastAsia" w:cs="宋体"/>
                <w:color w:val="000000"/>
                <w:sz w:val="20"/>
                <w:szCs w:val="20"/>
                <w:lang w:val="en-US" w:bidi="ar"/>
              </w:rPr>
              <w:t>学区所属幼儿园</w:t>
            </w:r>
            <w:r>
              <w:rPr>
                <w:rFonts w:hint="eastAsia" w:cs="宋体"/>
                <w:color w:val="000000"/>
                <w:sz w:val="20"/>
                <w:szCs w:val="20"/>
                <w:highlight w:val="none"/>
                <w:lang w:val="en-US" w:bidi="ar"/>
              </w:rPr>
              <w:t>1</w:t>
            </w:r>
          </w:p>
          <w:p>
            <w:pPr>
              <w:widowControl/>
              <w:jc w:val="center"/>
              <w:textAlignment w:val="center"/>
              <w:rPr>
                <w:rFonts w:cs="宋体"/>
                <w:color w:val="000000"/>
                <w:sz w:val="20"/>
                <w:szCs w:val="20"/>
              </w:rPr>
            </w:pPr>
            <w:r>
              <w:rPr>
                <w:rFonts w:hint="eastAsia" w:cs="宋体"/>
                <w:color w:val="000000"/>
                <w:sz w:val="20"/>
                <w:szCs w:val="20"/>
                <w:lang w:val="en-US" w:bidi="ar"/>
              </w:rPr>
              <w:t>腰埠学区所属幼儿园2</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大专：学前教育专业（670102K）</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本科：学前教育专业（040106）</w:t>
            </w:r>
          </w:p>
          <w:p>
            <w:pPr>
              <w:widowControl/>
              <w:jc w:val="center"/>
              <w:textAlignment w:val="center"/>
              <w:rPr>
                <w:rFonts w:cs="宋体"/>
                <w:color w:val="000000"/>
                <w:sz w:val="20"/>
                <w:szCs w:val="20"/>
              </w:rPr>
            </w:pPr>
            <w:r>
              <w:rPr>
                <w:rFonts w:hint="eastAsia" w:cs="宋体"/>
                <w:color w:val="000000"/>
                <w:sz w:val="20"/>
                <w:szCs w:val="20"/>
                <w:lang w:val="en-US" w:bidi="ar"/>
              </w:rPr>
              <w:t>研究生：学前教育学（二级学科，040105）</w:t>
            </w:r>
          </w:p>
        </w:tc>
        <w:tc>
          <w:tcPr>
            <w:tcW w:w="583" w:type="dxa"/>
            <w:vMerge w:val="restart"/>
            <w:tcBorders>
              <w:top w:val="single" w:color="000000" w:sz="4" w:space="0"/>
              <w:left w:val="single" w:color="000000" w:sz="4" w:space="0"/>
              <w:right w:val="single" w:color="000000" w:sz="4" w:space="0"/>
            </w:tcBorders>
            <w:shd w:val="clear" w:color="auto" w:fill="auto"/>
            <w:vAlign w:val="center"/>
          </w:tcPr>
          <w:p>
            <w:pPr>
              <w:jc w:val="center"/>
              <w:textAlignment w:val="center"/>
              <w:rPr>
                <w:rFonts w:cs="宋体"/>
                <w:color w:val="000000"/>
                <w:sz w:val="20"/>
                <w:szCs w:val="20"/>
              </w:rPr>
            </w:pPr>
            <w:r>
              <w:rPr>
                <w:rFonts w:hint="eastAsia" w:cs="宋体"/>
                <w:color w:val="000000"/>
                <w:sz w:val="20"/>
                <w:szCs w:val="20"/>
                <w:lang w:val="en-US" w:bidi="ar"/>
              </w:rPr>
              <w:t>国家承认大专及以上学历</w:t>
            </w:r>
          </w:p>
        </w:tc>
        <w:tc>
          <w:tcPr>
            <w:tcW w:w="886"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cs="宋体"/>
                <w:color w:val="000000"/>
                <w:sz w:val="20"/>
                <w:szCs w:val="20"/>
              </w:rPr>
            </w:pPr>
            <w:r>
              <w:rPr>
                <w:rFonts w:hint="eastAsia" w:cs="宋体"/>
                <w:color w:val="000000"/>
                <w:sz w:val="20"/>
                <w:szCs w:val="20"/>
                <w:lang w:val="en-US" w:bidi="ar"/>
              </w:rPr>
              <w:t>35周岁以下</w:t>
            </w:r>
          </w:p>
          <w:p>
            <w:pPr>
              <w:jc w:val="center"/>
              <w:textAlignment w:val="center"/>
              <w:rPr>
                <w:rFonts w:cs="宋体"/>
                <w:color w:val="000000"/>
                <w:sz w:val="20"/>
                <w:szCs w:val="20"/>
              </w:rPr>
            </w:pPr>
            <w:r>
              <w:rPr>
                <w:rFonts w:hint="eastAsia" w:cs="宋体"/>
                <w:color w:val="000000"/>
                <w:sz w:val="20"/>
                <w:szCs w:val="20"/>
                <w:lang w:val="en-US" w:bidi="ar"/>
              </w:rPr>
              <w:t>（1</w:t>
            </w:r>
            <w:r>
              <w:rPr>
                <w:rFonts w:cs="宋体"/>
                <w:color w:val="000000"/>
                <w:sz w:val="20"/>
                <w:szCs w:val="20"/>
                <w:lang w:val="en-US" w:bidi="ar"/>
              </w:rPr>
              <w:t>98</w:t>
            </w:r>
            <w:r>
              <w:rPr>
                <w:rFonts w:hint="eastAsia" w:cs="宋体"/>
                <w:color w:val="000000"/>
                <w:sz w:val="20"/>
                <w:szCs w:val="20"/>
                <w:lang w:val="en-US" w:eastAsia="zh-CN" w:bidi="ar"/>
              </w:rPr>
              <w:t>6</w:t>
            </w:r>
            <w:r>
              <w:rPr>
                <w:rFonts w:hint="eastAsia" w:cs="宋体"/>
                <w:color w:val="000000"/>
                <w:sz w:val="20"/>
                <w:szCs w:val="20"/>
                <w:lang w:val="en-US" w:bidi="ar"/>
              </w:rPr>
              <w:t>年8月</w:t>
            </w:r>
            <w:r>
              <w:rPr>
                <w:rFonts w:hint="eastAsia" w:cs="宋体"/>
                <w:color w:val="000000"/>
                <w:sz w:val="20"/>
                <w:szCs w:val="20"/>
                <w:lang w:val="en-US" w:eastAsia="zh-CN" w:bidi="ar"/>
              </w:rPr>
              <w:t>22</w:t>
            </w:r>
            <w:r>
              <w:rPr>
                <w:rFonts w:hint="eastAsia" w:cs="宋体"/>
                <w:color w:val="000000"/>
                <w:sz w:val="20"/>
                <w:szCs w:val="20"/>
                <w:lang w:val="en-US" w:bidi="ar"/>
              </w:rPr>
              <w:t>日及以后出生）</w:t>
            </w:r>
          </w:p>
        </w:tc>
        <w:tc>
          <w:tcPr>
            <w:tcW w:w="1349"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cs="宋体"/>
                <w:color w:val="000000"/>
                <w:sz w:val="20"/>
                <w:szCs w:val="20"/>
              </w:rPr>
            </w:pPr>
            <w:r>
              <w:rPr>
                <w:rFonts w:hint="eastAsia" w:cs="宋体"/>
                <w:color w:val="000000"/>
                <w:sz w:val="20"/>
                <w:szCs w:val="20"/>
                <w:lang w:val="en-US" w:bidi="ar"/>
              </w:rPr>
              <w:t>具有幼儿园及以上教师资格证书；按考试最终成绩由高到低自主择园（考试总成绩相同的，按面试成绩高低进行择园）</w:t>
            </w:r>
          </w:p>
        </w:tc>
        <w:tc>
          <w:tcPr>
            <w:tcW w:w="874"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cs="宋体"/>
                <w:strike/>
                <w:dstrike w:val="0"/>
                <w:color w:val="000000"/>
                <w:sz w:val="20"/>
                <w:szCs w:val="20"/>
                <w:highlight w:val="yellow"/>
              </w:rPr>
            </w:pPr>
            <w:r>
              <w:rPr>
                <w:rFonts w:hint="eastAsia" w:cs="宋体"/>
                <w:color w:val="000000"/>
                <w:sz w:val="20"/>
                <w:szCs w:val="20"/>
                <w:lang w:val="en-US" w:bidi="ar"/>
              </w:rPr>
              <w:t>面试方式：无生上课</w:t>
            </w:r>
          </w:p>
          <w:p>
            <w:pPr>
              <w:jc w:val="center"/>
              <w:textAlignment w:val="center"/>
              <w:rPr>
                <w:rFonts w:cs="宋体"/>
                <w:color w:val="000000"/>
                <w:sz w:val="20"/>
                <w:szCs w:val="20"/>
              </w:rPr>
            </w:pPr>
          </w:p>
        </w:tc>
      </w:tr>
      <w:tr>
        <w:tblPrEx>
          <w:tblCellMar>
            <w:top w:w="0" w:type="dxa"/>
            <w:left w:w="108" w:type="dxa"/>
            <w:bottom w:w="0" w:type="dxa"/>
            <w:right w:w="108" w:type="dxa"/>
          </w:tblCellMar>
        </w:tblPrEx>
        <w:trPr>
          <w:trHeight w:val="2100" w:hRule="atLeast"/>
        </w:trPr>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宋体"/>
                <w:color w:val="000000"/>
              </w:rPr>
            </w:pPr>
            <w:r>
              <w:rPr>
                <w:rFonts w:hint="eastAsia" w:cs="宋体"/>
                <w:color w:val="000000"/>
                <w:lang w:val="en-US" w:bidi="ar"/>
              </w:rPr>
              <w:t>B组</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宋体"/>
                <w:color w:val="000000"/>
                <w:sz w:val="20"/>
                <w:szCs w:val="20"/>
              </w:rPr>
            </w:pPr>
            <w:r>
              <w:rPr>
                <w:rFonts w:hint="eastAsia" w:cs="宋体"/>
                <w:color w:val="000000"/>
                <w:sz w:val="20"/>
                <w:szCs w:val="20"/>
                <w:lang w:val="en-US" w:bidi="ar"/>
              </w:rPr>
              <w:t>2202</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eastAsia="微软雅黑" w:cs="宋体"/>
                <w:color w:val="000000"/>
                <w:sz w:val="20"/>
                <w:szCs w:val="20"/>
                <w:lang w:val="en-US" w:eastAsia="zh-CN"/>
              </w:rPr>
            </w:pPr>
            <w:r>
              <w:rPr>
                <w:rFonts w:hint="eastAsia" w:cs="宋体"/>
                <w:color w:val="000000"/>
                <w:sz w:val="20"/>
                <w:szCs w:val="20"/>
                <w:lang w:val="en-US" w:eastAsia="zh-CN" w:bidi="ar"/>
              </w:rPr>
              <w:t>15</w:t>
            </w:r>
          </w:p>
        </w:tc>
        <w:tc>
          <w:tcPr>
            <w:tcW w:w="2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历阳镇幼儿园所属幼儿园</w:t>
            </w:r>
            <w:r>
              <w:rPr>
                <w:rFonts w:hint="eastAsia" w:cs="宋体"/>
                <w:color w:val="000000"/>
                <w:sz w:val="20"/>
                <w:szCs w:val="20"/>
                <w:lang w:val="en-US" w:eastAsia="zh-CN" w:bidi="ar"/>
              </w:rPr>
              <w:t>5</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幼师附属园所属幼儿园</w:t>
            </w:r>
            <w:r>
              <w:rPr>
                <w:rFonts w:hint="eastAsia" w:cs="宋体"/>
                <w:color w:val="000000"/>
                <w:sz w:val="20"/>
                <w:szCs w:val="20"/>
                <w:lang w:val="en-US" w:eastAsia="zh-CN" w:bidi="ar"/>
              </w:rPr>
              <w:t>3</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卜集学区所属幼儿园1</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乌江学区所属幼儿园</w:t>
            </w:r>
            <w:r>
              <w:rPr>
                <w:rFonts w:hint="eastAsia" w:cs="宋体"/>
                <w:color w:val="000000"/>
                <w:sz w:val="20"/>
                <w:szCs w:val="20"/>
                <w:lang w:val="en-US" w:eastAsia="zh-CN" w:bidi="ar"/>
              </w:rPr>
              <w:t>2</w:t>
            </w:r>
          </w:p>
          <w:p>
            <w:pPr>
              <w:widowControl/>
              <w:jc w:val="center"/>
              <w:textAlignment w:val="center"/>
              <w:rPr>
                <w:rFonts w:hint="eastAsia" w:cs="宋体"/>
                <w:color w:val="000000"/>
                <w:sz w:val="20"/>
                <w:szCs w:val="20"/>
                <w:lang w:val="en-US" w:bidi="ar"/>
              </w:rPr>
            </w:pPr>
            <w:r>
              <w:rPr>
                <w:rFonts w:hint="eastAsia" w:cs="宋体"/>
                <w:color w:val="000000"/>
                <w:sz w:val="20"/>
                <w:szCs w:val="20"/>
                <w:lang w:val="en-US" w:bidi="ar"/>
              </w:rPr>
              <w:t>香泉学区所属幼儿园1</w:t>
            </w:r>
          </w:p>
          <w:p>
            <w:pPr>
              <w:widowControl/>
              <w:jc w:val="center"/>
              <w:textAlignment w:val="center"/>
              <w:rPr>
                <w:rFonts w:hint="eastAsia" w:cs="宋体"/>
                <w:color w:val="000000"/>
                <w:sz w:val="20"/>
                <w:szCs w:val="20"/>
                <w:highlight w:val="yellow"/>
                <w:lang w:val="en-US" w:bidi="ar"/>
              </w:rPr>
            </w:pPr>
            <w:r>
              <w:rPr>
                <w:rFonts w:hint="eastAsia" w:cs="宋体"/>
                <w:color w:val="000000"/>
                <w:sz w:val="20"/>
                <w:szCs w:val="20"/>
                <w:lang w:val="en-US" w:eastAsia="zh-CN" w:bidi="ar"/>
              </w:rPr>
              <w:t>西埠</w:t>
            </w:r>
            <w:r>
              <w:rPr>
                <w:rFonts w:hint="eastAsia" w:cs="宋体"/>
                <w:color w:val="000000"/>
                <w:sz w:val="20"/>
                <w:szCs w:val="20"/>
                <w:lang w:val="en-US" w:bidi="ar"/>
              </w:rPr>
              <w:t>学区所属幼儿园</w:t>
            </w:r>
            <w:r>
              <w:rPr>
                <w:rFonts w:hint="eastAsia" w:cs="宋体"/>
                <w:color w:val="000000"/>
                <w:sz w:val="20"/>
                <w:szCs w:val="20"/>
                <w:highlight w:val="none"/>
                <w:lang w:val="en-US" w:bidi="ar"/>
              </w:rPr>
              <w:t>1</w:t>
            </w:r>
          </w:p>
          <w:p>
            <w:pPr>
              <w:widowControl/>
              <w:jc w:val="center"/>
              <w:textAlignment w:val="center"/>
              <w:rPr>
                <w:rFonts w:cs="宋体"/>
                <w:color w:val="000000"/>
                <w:sz w:val="20"/>
                <w:szCs w:val="20"/>
              </w:rPr>
            </w:pPr>
            <w:r>
              <w:rPr>
                <w:rFonts w:hint="eastAsia" w:cs="宋体"/>
                <w:color w:val="000000"/>
                <w:sz w:val="20"/>
                <w:szCs w:val="20"/>
                <w:lang w:val="en-US" w:bidi="ar"/>
              </w:rPr>
              <w:t>腰埠学区所属幼儿园2</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大专：学前教育专业（670102K）</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本科：学前教育专业（040106）</w:t>
            </w:r>
          </w:p>
          <w:p>
            <w:pPr>
              <w:widowControl/>
              <w:jc w:val="center"/>
              <w:textAlignment w:val="center"/>
              <w:rPr>
                <w:rFonts w:cs="宋体"/>
                <w:color w:val="000000"/>
                <w:sz w:val="20"/>
                <w:szCs w:val="20"/>
              </w:rPr>
            </w:pPr>
            <w:r>
              <w:rPr>
                <w:rFonts w:hint="eastAsia" w:cs="宋体"/>
                <w:color w:val="000000"/>
                <w:sz w:val="20"/>
                <w:szCs w:val="20"/>
                <w:lang w:val="en-US" w:bidi="ar"/>
              </w:rPr>
              <w:t>研究生：学前教育学（二级学科，040105）</w:t>
            </w:r>
          </w:p>
        </w:tc>
        <w:tc>
          <w:tcPr>
            <w:tcW w:w="583" w:type="dxa"/>
            <w:vMerge w:val="continue"/>
            <w:tcBorders>
              <w:left w:val="single" w:color="000000" w:sz="4" w:space="0"/>
              <w:right w:val="single" w:color="000000" w:sz="4" w:space="0"/>
            </w:tcBorders>
            <w:shd w:val="clear" w:color="auto" w:fill="auto"/>
            <w:vAlign w:val="center"/>
          </w:tcPr>
          <w:p>
            <w:pPr>
              <w:jc w:val="center"/>
              <w:textAlignment w:val="center"/>
              <w:rPr>
                <w:rFonts w:cs="宋体"/>
                <w:color w:val="000000"/>
                <w:sz w:val="20"/>
                <w:szCs w:val="20"/>
              </w:rPr>
            </w:pPr>
          </w:p>
        </w:tc>
        <w:tc>
          <w:tcPr>
            <w:tcW w:w="886" w:type="dxa"/>
            <w:vMerge w:val="continue"/>
            <w:tcBorders>
              <w:left w:val="single" w:color="000000" w:sz="4" w:space="0"/>
              <w:right w:val="single" w:color="000000" w:sz="4" w:space="0"/>
            </w:tcBorders>
            <w:shd w:val="clear" w:color="auto" w:fill="auto"/>
            <w:vAlign w:val="center"/>
          </w:tcPr>
          <w:p>
            <w:pPr>
              <w:jc w:val="center"/>
              <w:textAlignment w:val="center"/>
              <w:rPr>
                <w:rFonts w:cs="宋体"/>
                <w:color w:val="000000"/>
                <w:sz w:val="20"/>
                <w:szCs w:val="20"/>
              </w:rPr>
            </w:pPr>
          </w:p>
        </w:tc>
        <w:tc>
          <w:tcPr>
            <w:tcW w:w="1349" w:type="dxa"/>
            <w:vMerge w:val="continue"/>
            <w:tcBorders>
              <w:left w:val="single" w:color="000000" w:sz="4" w:space="0"/>
              <w:right w:val="single" w:color="000000" w:sz="4" w:space="0"/>
            </w:tcBorders>
            <w:shd w:val="clear" w:color="auto" w:fill="auto"/>
            <w:vAlign w:val="center"/>
          </w:tcPr>
          <w:p>
            <w:pPr>
              <w:widowControl/>
              <w:jc w:val="center"/>
              <w:textAlignment w:val="center"/>
              <w:rPr>
                <w:rFonts w:cs="宋体"/>
                <w:color w:val="000000"/>
                <w:sz w:val="20"/>
                <w:szCs w:val="20"/>
              </w:rPr>
            </w:pPr>
          </w:p>
        </w:tc>
        <w:tc>
          <w:tcPr>
            <w:tcW w:w="874" w:type="dxa"/>
            <w:vMerge w:val="continue"/>
            <w:tcBorders>
              <w:left w:val="single" w:color="000000" w:sz="4" w:space="0"/>
              <w:right w:val="single" w:color="000000" w:sz="4" w:space="0"/>
            </w:tcBorders>
            <w:shd w:val="clear" w:color="auto" w:fill="auto"/>
            <w:vAlign w:val="center"/>
          </w:tcPr>
          <w:p>
            <w:pPr>
              <w:jc w:val="center"/>
              <w:textAlignment w:val="center"/>
              <w:rPr>
                <w:rFonts w:cs="宋体"/>
                <w:color w:val="000000"/>
                <w:sz w:val="20"/>
                <w:szCs w:val="20"/>
              </w:rPr>
            </w:pPr>
          </w:p>
        </w:tc>
      </w:tr>
      <w:tr>
        <w:tblPrEx>
          <w:tblCellMar>
            <w:top w:w="0" w:type="dxa"/>
            <w:left w:w="108" w:type="dxa"/>
            <w:bottom w:w="0" w:type="dxa"/>
            <w:right w:w="108" w:type="dxa"/>
          </w:tblCellMar>
        </w:tblPrEx>
        <w:trPr>
          <w:trHeight w:val="2100" w:hRule="atLeast"/>
        </w:trPr>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宋体"/>
                <w:color w:val="000000"/>
              </w:rPr>
            </w:pPr>
            <w:r>
              <w:rPr>
                <w:rFonts w:hint="eastAsia" w:cs="宋体"/>
                <w:color w:val="000000"/>
                <w:lang w:val="en-US" w:bidi="ar"/>
              </w:rPr>
              <w:t>C组</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宋体"/>
                <w:color w:val="000000"/>
                <w:sz w:val="20"/>
                <w:szCs w:val="20"/>
              </w:rPr>
            </w:pPr>
            <w:r>
              <w:rPr>
                <w:rFonts w:hint="eastAsia" w:cs="宋体"/>
                <w:color w:val="000000"/>
                <w:sz w:val="20"/>
                <w:szCs w:val="20"/>
                <w:lang w:val="en-US" w:bidi="ar"/>
              </w:rPr>
              <w:t>2203</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eastAsia="微软雅黑" w:cs="宋体"/>
                <w:color w:val="000000"/>
                <w:sz w:val="20"/>
                <w:szCs w:val="20"/>
                <w:lang w:val="en-US" w:eastAsia="zh-CN"/>
              </w:rPr>
            </w:pPr>
            <w:r>
              <w:rPr>
                <w:rFonts w:hint="eastAsia" w:cs="宋体"/>
                <w:color w:val="000000"/>
                <w:sz w:val="20"/>
                <w:szCs w:val="20"/>
                <w:lang w:val="en-US" w:eastAsia="zh-CN" w:bidi="ar"/>
              </w:rPr>
              <w:t>15</w:t>
            </w:r>
          </w:p>
        </w:tc>
        <w:tc>
          <w:tcPr>
            <w:tcW w:w="2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历阳镇幼儿园所属幼儿园</w:t>
            </w:r>
            <w:r>
              <w:rPr>
                <w:rFonts w:hint="eastAsia" w:cs="宋体"/>
                <w:color w:val="000000"/>
                <w:sz w:val="20"/>
                <w:szCs w:val="20"/>
                <w:lang w:val="en-US" w:eastAsia="zh-CN" w:bidi="ar"/>
              </w:rPr>
              <w:t>6</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幼师附属园所属幼儿园2</w:t>
            </w:r>
          </w:p>
          <w:p>
            <w:pPr>
              <w:widowControl/>
              <w:jc w:val="center"/>
              <w:textAlignment w:val="center"/>
              <w:rPr>
                <w:rFonts w:hint="eastAsia" w:cs="宋体"/>
                <w:color w:val="000000"/>
                <w:sz w:val="20"/>
                <w:szCs w:val="20"/>
                <w:lang w:val="en-US" w:bidi="ar"/>
              </w:rPr>
            </w:pPr>
            <w:r>
              <w:rPr>
                <w:rFonts w:hint="eastAsia" w:cs="宋体"/>
                <w:color w:val="000000"/>
                <w:sz w:val="20"/>
                <w:szCs w:val="20"/>
                <w:lang w:val="en-US" w:bidi="ar"/>
              </w:rPr>
              <w:t>卜集学区所属幼儿园1</w:t>
            </w:r>
          </w:p>
          <w:p>
            <w:pPr>
              <w:widowControl/>
              <w:jc w:val="center"/>
              <w:textAlignment w:val="center"/>
              <w:rPr>
                <w:rFonts w:hint="eastAsia" w:cs="宋体"/>
                <w:color w:val="000000"/>
                <w:sz w:val="20"/>
                <w:szCs w:val="20"/>
                <w:lang w:val="en-US" w:bidi="ar"/>
              </w:rPr>
            </w:pPr>
            <w:r>
              <w:rPr>
                <w:rFonts w:hint="eastAsia" w:cs="宋体"/>
                <w:color w:val="000000"/>
                <w:sz w:val="20"/>
                <w:szCs w:val="20"/>
                <w:lang w:val="en-US" w:bidi="ar"/>
              </w:rPr>
              <w:t>乌江学区所属幼儿园2</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香泉学区所属幼儿园1</w:t>
            </w:r>
          </w:p>
          <w:p>
            <w:pPr>
              <w:widowControl/>
              <w:jc w:val="center"/>
              <w:textAlignment w:val="center"/>
              <w:rPr>
                <w:rFonts w:hint="eastAsia" w:eastAsia="微软雅黑" w:cs="宋体"/>
                <w:color w:val="000000"/>
                <w:sz w:val="20"/>
                <w:szCs w:val="20"/>
                <w:lang w:val="en-US" w:eastAsia="zh-CN"/>
              </w:rPr>
            </w:pPr>
            <w:r>
              <w:rPr>
                <w:rFonts w:hint="eastAsia" w:cs="宋体"/>
                <w:color w:val="000000"/>
                <w:sz w:val="20"/>
                <w:szCs w:val="20"/>
                <w:lang w:val="en-US" w:bidi="ar"/>
              </w:rPr>
              <w:t>腰埠学区所属幼儿园</w:t>
            </w:r>
            <w:r>
              <w:rPr>
                <w:rFonts w:hint="eastAsia" w:cs="宋体"/>
                <w:color w:val="000000"/>
                <w:sz w:val="20"/>
                <w:szCs w:val="20"/>
                <w:lang w:val="en-US" w:eastAsia="zh-CN" w:bidi="ar"/>
              </w:rPr>
              <w:t>3</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大专：学前教育专业（670102K）</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本科：学前教育专业（040106）</w:t>
            </w:r>
          </w:p>
          <w:p>
            <w:pPr>
              <w:widowControl/>
              <w:jc w:val="center"/>
              <w:textAlignment w:val="center"/>
              <w:rPr>
                <w:rFonts w:cs="宋体"/>
                <w:color w:val="000000"/>
                <w:sz w:val="20"/>
                <w:szCs w:val="20"/>
              </w:rPr>
            </w:pPr>
            <w:r>
              <w:rPr>
                <w:rFonts w:hint="eastAsia" w:cs="宋体"/>
                <w:color w:val="000000"/>
                <w:sz w:val="20"/>
                <w:szCs w:val="20"/>
                <w:lang w:val="en-US" w:bidi="ar"/>
              </w:rPr>
              <w:t>研究生：学前教育学（二级学科，040105）</w:t>
            </w:r>
          </w:p>
        </w:tc>
        <w:tc>
          <w:tcPr>
            <w:tcW w:w="583" w:type="dxa"/>
            <w:vMerge w:val="continue"/>
            <w:tcBorders>
              <w:left w:val="single" w:color="000000" w:sz="4" w:space="0"/>
              <w:right w:val="single" w:color="000000" w:sz="4" w:space="0"/>
            </w:tcBorders>
            <w:shd w:val="clear" w:color="auto" w:fill="auto"/>
            <w:vAlign w:val="center"/>
          </w:tcPr>
          <w:p>
            <w:pPr>
              <w:jc w:val="center"/>
              <w:textAlignment w:val="center"/>
              <w:rPr>
                <w:rFonts w:cs="宋体"/>
                <w:color w:val="000000"/>
                <w:sz w:val="20"/>
                <w:szCs w:val="20"/>
              </w:rPr>
            </w:pPr>
          </w:p>
        </w:tc>
        <w:tc>
          <w:tcPr>
            <w:tcW w:w="886" w:type="dxa"/>
            <w:vMerge w:val="continue"/>
            <w:tcBorders>
              <w:left w:val="single" w:color="000000" w:sz="4" w:space="0"/>
              <w:right w:val="single" w:color="000000" w:sz="4" w:space="0"/>
            </w:tcBorders>
            <w:shd w:val="clear" w:color="auto" w:fill="auto"/>
            <w:vAlign w:val="center"/>
          </w:tcPr>
          <w:p>
            <w:pPr>
              <w:jc w:val="center"/>
              <w:textAlignment w:val="center"/>
              <w:rPr>
                <w:rFonts w:cs="宋体"/>
                <w:color w:val="000000"/>
                <w:sz w:val="20"/>
                <w:szCs w:val="20"/>
              </w:rPr>
            </w:pPr>
          </w:p>
        </w:tc>
        <w:tc>
          <w:tcPr>
            <w:tcW w:w="1349" w:type="dxa"/>
            <w:vMerge w:val="continue"/>
            <w:tcBorders>
              <w:left w:val="single" w:color="000000" w:sz="4" w:space="0"/>
              <w:right w:val="single" w:color="000000" w:sz="4" w:space="0"/>
            </w:tcBorders>
            <w:shd w:val="clear" w:color="auto" w:fill="auto"/>
            <w:vAlign w:val="center"/>
          </w:tcPr>
          <w:p>
            <w:pPr>
              <w:widowControl/>
              <w:jc w:val="center"/>
              <w:textAlignment w:val="center"/>
              <w:rPr>
                <w:rFonts w:cs="宋体"/>
                <w:color w:val="000000"/>
                <w:sz w:val="20"/>
                <w:szCs w:val="20"/>
              </w:rPr>
            </w:pPr>
          </w:p>
        </w:tc>
        <w:tc>
          <w:tcPr>
            <w:tcW w:w="874" w:type="dxa"/>
            <w:vMerge w:val="continue"/>
            <w:tcBorders>
              <w:left w:val="single" w:color="000000" w:sz="4" w:space="0"/>
              <w:right w:val="single" w:color="000000" w:sz="4" w:space="0"/>
            </w:tcBorders>
            <w:shd w:val="clear" w:color="auto" w:fill="auto"/>
            <w:vAlign w:val="center"/>
          </w:tcPr>
          <w:p>
            <w:pPr>
              <w:jc w:val="center"/>
              <w:textAlignment w:val="center"/>
              <w:rPr>
                <w:rFonts w:cs="宋体"/>
                <w:color w:val="000000"/>
                <w:sz w:val="20"/>
                <w:szCs w:val="20"/>
              </w:rPr>
            </w:pPr>
          </w:p>
        </w:tc>
      </w:tr>
      <w:tr>
        <w:tblPrEx>
          <w:tblCellMar>
            <w:top w:w="0" w:type="dxa"/>
            <w:left w:w="108" w:type="dxa"/>
            <w:bottom w:w="0" w:type="dxa"/>
            <w:right w:w="108" w:type="dxa"/>
          </w:tblCellMar>
        </w:tblPrEx>
        <w:trPr>
          <w:trHeight w:val="2100" w:hRule="atLeast"/>
        </w:trPr>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宋体"/>
                <w:color w:val="000000"/>
              </w:rPr>
            </w:pPr>
            <w:r>
              <w:rPr>
                <w:rFonts w:hint="eastAsia" w:cs="宋体"/>
                <w:color w:val="000000"/>
                <w:lang w:val="en-US" w:bidi="ar"/>
              </w:rPr>
              <w:t>D组</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宋体"/>
                <w:color w:val="000000"/>
                <w:sz w:val="20"/>
                <w:szCs w:val="20"/>
              </w:rPr>
            </w:pPr>
            <w:r>
              <w:rPr>
                <w:rFonts w:hint="eastAsia" w:cs="宋体"/>
                <w:color w:val="000000"/>
                <w:sz w:val="20"/>
                <w:szCs w:val="20"/>
                <w:lang w:val="en-US" w:bidi="ar"/>
              </w:rPr>
              <w:t>2204</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eastAsia="微软雅黑" w:cs="宋体"/>
                <w:color w:val="000000"/>
                <w:sz w:val="20"/>
                <w:szCs w:val="20"/>
                <w:lang w:val="en-US" w:eastAsia="zh-CN"/>
              </w:rPr>
            </w:pPr>
            <w:r>
              <w:rPr>
                <w:rFonts w:hint="eastAsia" w:cs="宋体"/>
                <w:color w:val="000000"/>
                <w:sz w:val="20"/>
                <w:szCs w:val="20"/>
                <w:lang w:val="en-US" w:eastAsia="zh-CN" w:bidi="ar"/>
              </w:rPr>
              <w:t>15</w:t>
            </w:r>
          </w:p>
        </w:tc>
        <w:tc>
          <w:tcPr>
            <w:tcW w:w="2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历阳镇幼儿园所属幼儿园</w:t>
            </w:r>
            <w:r>
              <w:rPr>
                <w:rFonts w:hint="eastAsia" w:cs="宋体"/>
                <w:color w:val="000000"/>
                <w:sz w:val="20"/>
                <w:szCs w:val="20"/>
                <w:lang w:val="en-US" w:eastAsia="zh-CN" w:bidi="ar"/>
              </w:rPr>
              <w:t>6</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幼师附属园所属幼儿园2</w:t>
            </w:r>
          </w:p>
          <w:p>
            <w:pPr>
              <w:widowControl/>
              <w:jc w:val="center"/>
              <w:textAlignment w:val="center"/>
              <w:rPr>
                <w:rFonts w:hint="eastAsia" w:cs="宋体"/>
                <w:color w:val="000000"/>
                <w:sz w:val="20"/>
                <w:szCs w:val="20"/>
                <w:lang w:val="en-US" w:bidi="ar"/>
              </w:rPr>
            </w:pPr>
            <w:r>
              <w:rPr>
                <w:rFonts w:hint="eastAsia" w:cs="宋体"/>
                <w:color w:val="000000"/>
                <w:sz w:val="20"/>
                <w:szCs w:val="20"/>
                <w:lang w:val="en-US" w:bidi="ar"/>
              </w:rPr>
              <w:t>南义学区所属幼儿园1</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乌江学区所属幼儿园2</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香泉学区所属幼儿园</w:t>
            </w:r>
            <w:r>
              <w:rPr>
                <w:rFonts w:hint="eastAsia" w:cs="宋体"/>
                <w:color w:val="000000"/>
                <w:sz w:val="20"/>
                <w:szCs w:val="20"/>
                <w:lang w:val="en-US" w:eastAsia="zh-CN" w:bidi="ar"/>
              </w:rPr>
              <w:t>2</w:t>
            </w:r>
          </w:p>
          <w:p>
            <w:pPr>
              <w:widowControl/>
              <w:jc w:val="center"/>
              <w:textAlignment w:val="center"/>
              <w:rPr>
                <w:rFonts w:cs="宋体"/>
                <w:color w:val="000000"/>
                <w:sz w:val="20"/>
                <w:szCs w:val="20"/>
              </w:rPr>
            </w:pPr>
            <w:r>
              <w:rPr>
                <w:rFonts w:hint="eastAsia" w:cs="宋体"/>
                <w:color w:val="000000"/>
                <w:sz w:val="20"/>
                <w:szCs w:val="20"/>
                <w:lang w:val="en-US" w:bidi="ar"/>
              </w:rPr>
              <w:t>腰埠学区所属幼儿园2</w:t>
            </w:r>
          </w:p>
        </w:tc>
        <w:tc>
          <w:tcPr>
            <w:tcW w:w="1836"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大专：学前教育专业（670102K）</w:t>
            </w:r>
          </w:p>
          <w:p>
            <w:pPr>
              <w:widowControl/>
              <w:jc w:val="center"/>
              <w:textAlignment w:val="center"/>
              <w:rPr>
                <w:rFonts w:hint="eastAsia" w:eastAsia="微软雅黑" w:cs="宋体"/>
                <w:color w:val="000000"/>
                <w:sz w:val="20"/>
                <w:szCs w:val="20"/>
                <w:lang w:val="en-US" w:eastAsia="zh-CN" w:bidi="ar"/>
              </w:rPr>
            </w:pPr>
            <w:r>
              <w:rPr>
                <w:rFonts w:hint="eastAsia" w:cs="宋体"/>
                <w:color w:val="000000"/>
                <w:sz w:val="20"/>
                <w:szCs w:val="20"/>
                <w:lang w:val="en-US" w:bidi="ar"/>
              </w:rPr>
              <w:t>本科：学前教育专业（040106）</w:t>
            </w:r>
          </w:p>
          <w:p>
            <w:pPr>
              <w:widowControl/>
              <w:jc w:val="center"/>
              <w:textAlignment w:val="center"/>
              <w:rPr>
                <w:rFonts w:cs="宋体"/>
                <w:color w:val="000000"/>
                <w:sz w:val="20"/>
                <w:szCs w:val="20"/>
              </w:rPr>
            </w:pPr>
            <w:r>
              <w:rPr>
                <w:rFonts w:hint="eastAsia" w:cs="宋体"/>
                <w:color w:val="000000"/>
                <w:sz w:val="20"/>
                <w:szCs w:val="20"/>
                <w:lang w:val="en-US" w:bidi="ar"/>
              </w:rPr>
              <w:t>研究生：学前教育学（二级学科，040105）</w:t>
            </w:r>
          </w:p>
        </w:tc>
        <w:tc>
          <w:tcPr>
            <w:tcW w:w="583" w:type="dxa"/>
            <w:vMerge w:val="continue"/>
            <w:tcBorders>
              <w:left w:val="single" w:color="000000" w:sz="4" w:space="0"/>
              <w:bottom w:val="single" w:color="auto" w:sz="4" w:space="0"/>
              <w:right w:val="single" w:color="000000" w:sz="4" w:space="0"/>
            </w:tcBorders>
            <w:shd w:val="clear" w:color="auto" w:fill="auto"/>
            <w:vAlign w:val="center"/>
          </w:tcPr>
          <w:p>
            <w:pPr>
              <w:jc w:val="center"/>
              <w:textAlignment w:val="center"/>
              <w:rPr>
                <w:rFonts w:cs="宋体"/>
                <w:color w:val="000000"/>
                <w:sz w:val="20"/>
                <w:szCs w:val="20"/>
              </w:rPr>
            </w:pPr>
          </w:p>
        </w:tc>
        <w:tc>
          <w:tcPr>
            <w:tcW w:w="886" w:type="dxa"/>
            <w:vMerge w:val="continue"/>
            <w:tcBorders>
              <w:left w:val="single" w:color="000000" w:sz="4" w:space="0"/>
              <w:bottom w:val="single" w:color="auto" w:sz="4" w:space="0"/>
              <w:right w:val="single" w:color="000000" w:sz="4" w:space="0"/>
            </w:tcBorders>
            <w:shd w:val="clear" w:color="auto" w:fill="auto"/>
            <w:vAlign w:val="center"/>
          </w:tcPr>
          <w:p>
            <w:pPr>
              <w:jc w:val="center"/>
              <w:textAlignment w:val="center"/>
              <w:rPr>
                <w:rFonts w:cs="宋体"/>
                <w:color w:val="000000"/>
                <w:sz w:val="20"/>
                <w:szCs w:val="20"/>
              </w:rPr>
            </w:pPr>
          </w:p>
        </w:tc>
        <w:tc>
          <w:tcPr>
            <w:tcW w:w="1349" w:type="dxa"/>
            <w:vMerge w:val="continue"/>
            <w:tcBorders>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cs="宋体"/>
                <w:color w:val="000000"/>
                <w:sz w:val="20"/>
                <w:szCs w:val="20"/>
              </w:rPr>
            </w:pPr>
          </w:p>
        </w:tc>
        <w:tc>
          <w:tcPr>
            <w:tcW w:w="874" w:type="dxa"/>
            <w:vMerge w:val="continue"/>
            <w:tcBorders>
              <w:left w:val="single" w:color="000000" w:sz="4" w:space="0"/>
              <w:bottom w:val="single" w:color="auto" w:sz="4" w:space="0"/>
              <w:right w:val="single" w:color="000000" w:sz="4" w:space="0"/>
            </w:tcBorders>
            <w:shd w:val="clear" w:color="auto" w:fill="auto"/>
            <w:vAlign w:val="center"/>
          </w:tcPr>
          <w:p>
            <w:pPr>
              <w:jc w:val="center"/>
              <w:textAlignment w:val="center"/>
              <w:rPr>
                <w:rFonts w:cs="宋体"/>
                <w:color w:val="000000"/>
                <w:sz w:val="20"/>
                <w:szCs w:val="20"/>
              </w:rPr>
            </w:pPr>
          </w:p>
        </w:tc>
      </w:tr>
    </w:tbl>
    <w:p>
      <w:pPr>
        <w:tabs>
          <w:tab w:val="left" w:pos="6015"/>
        </w:tabs>
        <w:spacing w:line="460" w:lineRule="exact"/>
        <w:rPr>
          <w:rFonts w:hint="eastAsia" w:ascii="宋体" w:hAnsi="宋体"/>
          <w:b/>
          <w:sz w:val="28"/>
          <w:szCs w:val="28"/>
        </w:rPr>
      </w:pPr>
    </w:p>
    <w:p>
      <w:pPr>
        <w:tabs>
          <w:tab w:val="left" w:pos="6015"/>
        </w:tabs>
        <w:spacing w:line="460" w:lineRule="exact"/>
        <w:rPr>
          <w:rFonts w:hint="eastAsia" w:ascii="宋体" w:hAnsi="宋体"/>
          <w:b/>
          <w:sz w:val="28"/>
          <w:szCs w:val="28"/>
        </w:rPr>
      </w:pPr>
    </w:p>
    <w:p>
      <w:pPr>
        <w:tabs>
          <w:tab w:val="left" w:pos="6015"/>
        </w:tabs>
        <w:spacing w:line="460" w:lineRule="exact"/>
        <w:rPr>
          <w:rFonts w:hint="eastAsia" w:ascii="宋体" w:hAnsi="宋体"/>
          <w:b/>
          <w:sz w:val="28"/>
          <w:szCs w:val="28"/>
        </w:rPr>
      </w:pPr>
    </w:p>
    <w:p>
      <w:pPr>
        <w:tabs>
          <w:tab w:val="left" w:pos="6015"/>
        </w:tabs>
        <w:spacing w:line="460" w:lineRule="exact"/>
        <w:rPr>
          <w:rFonts w:hint="eastAsia" w:ascii="宋体" w:hAnsi="宋体"/>
          <w:b/>
          <w:sz w:val="28"/>
          <w:szCs w:val="28"/>
        </w:rPr>
      </w:pPr>
    </w:p>
    <w:p>
      <w:pPr>
        <w:tabs>
          <w:tab w:val="left" w:pos="6015"/>
        </w:tabs>
        <w:spacing w:line="460" w:lineRule="exact"/>
        <w:rPr>
          <w:rFonts w:hint="eastAsia" w:ascii="宋体" w:hAnsi="宋体"/>
          <w:b/>
          <w:sz w:val="28"/>
          <w:szCs w:val="28"/>
        </w:rPr>
      </w:pPr>
    </w:p>
    <w:p>
      <w:pPr>
        <w:tabs>
          <w:tab w:val="left" w:pos="6015"/>
        </w:tabs>
        <w:spacing w:line="460" w:lineRule="exact"/>
        <w:rPr>
          <w:rFonts w:ascii="宋体" w:hAnsi="宋体"/>
          <w:b/>
          <w:sz w:val="28"/>
          <w:szCs w:val="28"/>
        </w:rPr>
      </w:pPr>
      <w:r>
        <w:rPr>
          <w:rFonts w:hint="eastAsia" w:ascii="宋体" w:hAnsi="宋体"/>
          <w:b/>
          <w:sz w:val="28"/>
          <w:szCs w:val="28"/>
        </w:rPr>
        <w:t>附件二：</w:t>
      </w:r>
    </w:p>
    <w:p>
      <w:pPr>
        <w:tabs>
          <w:tab w:val="left" w:pos="6015"/>
        </w:tabs>
        <w:spacing w:line="460" w:lineRule="exact"/>
        <w:jc w:val="center"/>
        <w:rPr>
          <w:rFonts w:ascii="宋体" w:hAnsi="宋体"/>
          <w:b/>
          <w:bCs/>
          <w:sz w:val="28"/>
          <w:szCs w:val="28"/>
        </w:rPr>
      </w:pPr>
      <w:r>
        <w:rPr>
          <w:b/>
          <w:bCs/>
          <w:sz w:val="28"/>
          <w:szCs w:val="28"/>
          <w:lang w:bidi="en-US"/>
        </w:rPr>
        <w:t>2022年</w:t>
      </w:r>
      <w:r>
        <w:rPr>
          <w:rFonts w:hint="eastAsia"/>
          <w:b/>
          <w:bCs/>
          <w:sz w:val="28"/>
          <w:szCs w:val="28"/>
          <w:lang w:bidi="en-US"/>
        </w:rPr>
        <w:t>和县公办幼儿园劳务派遣制教师公开招聘</w:t>
      </w:r>
      <w:r>
        <w:rPr>
          <w:rFonts w:hint="eastAsia"/>
          <w:b/>
          <w:bCs/>
          <w:sz w:val="28"/>
          <w:szCs w:val="28"/>
        </w:rPr>
        <w:t>考生报名登记表</w:t>
      </w:r>
    </w:p>
    <w:tbl>
      <w:tblPr>
        <w:tblStyle w:val="8"/>
        <w:tblpPr w:leftFromText="180" w:rightFromText="180" w:vertAnchor="text" w:horzAnchor="page" w:tblpX="950" w:tblpY="56"/>
        <w:tblOverlap w:val="never"/>
        <w:tblW w:w="10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23"/>
        <w:gridCol w:w="409"/>
        <w:gridCol w:w="332"/>
        <w:gridCol w:w="123"/>
        <w:gridCol w:w="569"/>
        <w:gridCol w:w="511"/>
        <w:gridCol w:w="6"/>
        <w:gridCol w:w="318"/>
        <w:gridCol w:w="890"/>
        <w:gridCol w:w="504"/>
        <w:gridCol w:w="239"/>
        <w:gridCol w:w="454"/>
        <w:gridCol w:w="279"/>
        <w:gridCol w:w="225"/>
        <w:gridCol w:w="545"/>
        <w:gridCol w:w="175"/>
        <w:gridCol w:w="672"/>
        <w:gridCol w:w="6"/>
        <w:gridCol w:w="641"/>
        <w:gridCol w:w="362"/>
        <w:gridCol w:w="596"/>
        <w:gridCol w:w="6"/>
        <w:gridCol w:w="116"/>
        <w:gridCol w:w="1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570" w:type="dxa"/>
            <w:gridSpan w:val="4"/>
            <w:vAlign w:val="center"/>
          </w:tcPr>
          <w:p>
            <w:pPr>
              <w:widowControl/>
              <w:jc w:val="center"/>
              <w:rPr>
                <w:rFonts w:cstheme="minorEastAsia"/>
                <w:bCs/>
                <w:sz w:val="21"/>
                <w:szCs w:val="21"/>
              </w:rPr>
            </w:pPr>
            <w:r>
              <w:rPr>
                <w:rFonts w:hint="eastAsia" w:cstheme="minorEastAsia"/>
                <w:bCs/>
                <w:sz w:val="21"/>
                <w:szCs w:val="21"/>
              </w:rPr>
              <w:t>报考岗位及代码</w:t>
            </w:r>
          </w:p>
        </w:tc>
        <w:tc>
          <w:tcPr>
            <w:tcW w:w="8618" w:type="dxa"/>
            <w:gridSpan w:val="21"/>
            <w:vAlign w:val="center"/>
          </w:tcPr>
          <w:p>
            <w:pPr>
              <w:widowControl/>
              <w:jc w:val="center"/>
              <w:rPr>
                <w:rFonts w:cstheme="minor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829" w:type="dxa"/>
            <w:gridSpan w:val="2"/>
            <w:vAlign w:val="center"/>
          </w:tcPr>
          <w:p>
            <w:pPr>
              <w:widowControl/>
              <w:jc w:val="center"/>
              <w:rPr>
                <w:rFonts w:cstheme="minorEastAsia"/>
                <w:bCs/>
                <w:sz w:val="21"/>
                <w:szCs w:val="21"/>
              </w:rPr>
            </w:pPr>
            <w:r>
              <w:rPr>
                <w:rFonts w:hint="eastAsia" w:cstheme="minorEastAsia"/>
                <w:bCs/>
                <w:sz w:val="21"/>
                <w:szCs w:val="21"/>
              </w:rPr>
              <w:t>姓名</w:t>
            </w:r>
          </w:p>
        </w:tc>
        <w:tc>
          <w:tcPr>
            <w:tcW w:w="1433" w:type="dxa"/>
            <w:gridSpan w:val="4"/>
            <w:vAlign w:val="center"/>
          </w:tcPr>
          <w:p>
            <w:pPr>
              <w:widowControl/>
              <w:jc w:val="center"/>
              <w:rPr>
                <w:rFonts w:cstheme="minorEastAsia"/>
                <w:sz w:val="21"/>
                <w:szCs w:val="21"/>
              </w:rPr>
            </w:pPr>
          </w:p>
        </w:tc>
        <w:tc>
          <w:tcPr>
            <w:tcW w:w="835" w:type="dxa"/>
            <w:gridSpan w:val="3"/>
            <w:vAlign w:val="center"/>
          </w:tcPr>
          <w:p>
            <w:pPr>
              <w:widowControl/>
              <w:jc w:val="center"/>
              <w:rPr>
                <w:rFonts w:cstheme="minorEastAsia"/>
                <w:bCs/>
                <w:sz w:val="21"/>
                <w:szCs w:val="21"/>
              </w:rPr>
            </w:pPr>
            <w:r>
              <w:rPr>
                <w:rFonts w:hint="eastAsia" w:cstheme="minorEastAsia"/>
                <w:bCs/>
                <w:sz w:val="21"/>
                <w:szCs w:val="21"/>
              </w:rPr>
              <w:t>性别</w:t>
            </w:r>
          </w:p>
        </w:tc>
        <w:tc>
          <w:tcPr>
            <w:tcW w:w="890" w:type="dxa"/>
            <w:vAlign w:val="center"/>
          </w:tcPr>
          <w:p>
            <w:pPr>
              <w:widowControl/>
              <w:jc w:val="center"/>
              <w:rPr>
                <w:rFonts w:cstheme="minorEastAsia"/>
                <w:sz w:val="21"/>
                <w:szCs w:val="21"/>
              </w:rPr>
            </w:pPr>
          </w:p>
        </w:tc>
        <w:tc>
          <w:tcPr>
            <w:tcW w:w="504" w:type="dxa"/>
            <w:vAlign w:val="center"/>
          </w:tcPr>
          <w:p>
            <w:pPr>
              <w:widowControl/>
              <w:jc w:val="center"/>
              <w:rPr>
                <w:rFonts w:cstheme="minorEastAsia"/>
                <w:bCs/>
                <w:sz w:val="21"/>
                <w:szCs w:val="21"/>
              </w:rPr>
            </w:pPr>
            <w:r>
              <w:rPr>
                <w:rFonts w:hint="eastAsia" w:cstheme="minorEastAsia"/>
                <w:bCs/>
                <w:sz w:val="21"/>
                <w:szCs w:val="21"/>
              </w:rPr>
              <w:t>民族</w:t>
            </w:r>
          </w:p>
        </w:tc>
        <w:tc>
          <w:tcPr>
            <w:tcW w:w="693" w:type="dxa"/>
            <w:gridSpan w:val="2"/>
            <w:vAlign w:val="center"/>
          </w:tcPr>
          <w:p>
            <w:pPr>
              <w:widowControl/>
              <w:jc w:val="center"/>
              <w:rPr>
                <w:rFonts w:cstheme="minorEastAsia"/>
                <w:sz w:val="21"/>
                <w:szCs w:val="21"/>
              </w:rPr>
            </w:pPr>
          </w:p>
        </w:tc>
        <w:tc>
          <w:tcPr>
            <w:tcW w:w="1049" w:type="dxa"/>
            <w:gridSpan w:val="3"/>
            <w:vAlign w:val="center"/>
          </w:tcPr>
          <w:p>
            <w:pPr>
              <w:widowControl/>
              <w:jc w:val="center"/>
              <w:rPr>
                <w:rFonts w:cstheme="minorEastAsia"/>
                <w:bCs/>
                <w:sz w:val="21"/>
                <w:szCs w:val="21"/>
              </w:rPr>
            </w:pPr>
            <w:r>
              <w:rPr>
                <w:rFonts w:hint="eastAsia" w:cstheme="minorEastAsia"/>
                <w:bCs/>
                <w:sz w:val="21"/>
                <w:szCs w:val="21"/>
              </w:rPr>
              <w:t>出生日期</w:t>
            </w:r>
          </w:p>
        </w:tc>
        <w:tc>
          <w:tcPr>
            <w:tcW w:w="847" w:type="dxa"/>
            <w:gridSpan w:val="2"/>
            <w:vAlign w:val="center"/>
          </w:tcPr>
          <w:p>
            <w:pPr>
              <w:widowControl/>
              <w:jc w:val="center"/>
              <w:rPr>
                <w:rFonts w:cstheme="minorEastAsia"/>
                <w:sz w:val="21"/>
                <w:szCs w:val="21"/>
              </w:rPr>
            </w:pPr>
          </w:p>
        </w:tc>
        <w:tc>
          <w:tcPr>
            <w:tcW w:w="1009" w:type="dxa"/>
            <w:gridSpan w:val="3"/>
            <w:vAlign w:val="center"/>
          </w:tcPr>
          <w:p>
            <w:pPr>
              <w:widowControl/>
              <w:jc w:val="center"/>
              <w:rPr>
                <w:rFonts w:cstheme="minorEastAsia"/>
                <w:bCs/>
                <w:sz w:val="21"/>
                <w:szCs w:val="21"/>
              </w:rPr>
            </w:pPr>
            <w:r>
              <w:rPr>
                <w:rFonts w:hint="eastAsia" w:cstheme="minorEastAsia"/>
                <w:bCs/>
                <w:sz w:val="21"/>
                <w:szCs w:val="21"/>
              </w:rPr>
              <w:t>籍贯</w:t>
            </w:r>
          </w:p>
        </w:tc>
        <w:tc>
          <w:tcPr>
            <w:tcW w:w="596" w:type="dxa"/>
            <w:vAlign w:val="center"/>
          </w:tcPr>
          <w:p>
            <w:pPr>
              <w:widowControl/>
              <w:jc w:val="center"/>
              <w:rPr>
                <w:rFonts w:cstheme="minorEastAsia"/>
                <w:sz w:val="21"/>
                <w:szCs w:val="21"/>
              </w:rPr>
            </w:pPr>
          </w:p>
        </w:tc>
        <w:tc>
          <w:tcPr>
            <w:tcW w:w="1503" w:type="dxa"/>
            <w:gridSpan w:val="3"/>
            <w:vMerge w:val="restart"/>
            <w:vAlign w:val="center"/>
          </w:tcPr>
          <w:p>
            <w:pPr>
              <w:widowControl/>
              <w:jc w:val="center"/>
              <w:rPr>
                <w:rFonts w:cstheme="minorEastAsia"/>
                <w:bCs/>
                <w:sz w:val="21"/>
                <w:szCs w:val="21"/>
              </w:rPr>
            </w:pPr>
            <w:r>
              <w:rPr>
                <w:rFonts w:hint="eastAsia" w:cstheme="minorEastAsia"/>
                <w:bCs/>
                <w:sz w:val="21"/>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829" w:type="dxa"/>
            <w:gridSpan w:val="2"/>
            <w:vAlign w:val="center"/>
          </w:tcPr>
          <w:p>
            <w:pPr>
              <w:widowControl/>
              <w:jc w:val="center"/>
              <w:rPr>
                <w:rFonts w:cstheme="minorEastAsia"/>
                <w:bCs/>
                <w:sz w:val="21"/>
                <w:szCs w:val="21"/>
              </w:rPr>
            </w:pPr>
            <w:r>
              <w:rPr>
                <w:rFonts w:hint="eastAsia" w:cstheme="minorEastAsia"/>
                <w:bCs/>
                <w:sz w:val="21"/>
                <w:szCs w:val="21"/>
              </w:rPr>
              <w:t>户籍</w:t>
            </w:r>
          </w:p>
        </w:tc>
        <w:tc>
          <w:tcPr>
            <w:tcW w:w="1433" w:type="dxa"/>
            <w:gridSpan w:val="4"/>
            <w:vAlign w:val="center"/>
          </w:tcPr>
          <w:p>
            <w:pPr>
              <w:widowControl/>
              <w:jc w:val="center"/>
              <w:rPr>
                <w:rFonts w:cstheme="minorEastAsia"/>
                <w:sz w:val="21"/>
                <w:szCs w:val="21"/>
              </w:rPr>
            </w:pPr>
          </w:p>
        </w:tc>
        <w:tc>
          <w:tcPr>
            <w:tcW w:w="835" w:type="dxa"/>
            <w:gridSpan w:val="3"/>
            <w:vAlign w:val="center"/>
          </w:tcPr>
          <w:p>
            <w:pPr>
              <w:widowControl/>
              <w:jc w:val="center"/>
              <w:rPr>
                <w:rFonts w:cstheme="minorEastAsia"/>
                <w:bCs/>
                <w:sz w:val="21"/>
                <w:szCs w:val="21"/>
              </w:rPr>
            </w:pPr>
            <w:r>
              <w:rPr>
                <w:rFonts w:hint="eastAsia" w:cstheme="minorEastAsia"/>
                <w:bCs/>
                <w:sz w:val="21"/>
                <w:szCs w:val="21"/>
              </w:rPr>
              <w:t>住地</w:t>
            </w:r>
          </w:p>
        </w:tc>
        <w:tc>
          <w:tcPr>
            <w:tcW w:w="2087" w:type="dxa"/>
            <w:gridSpan w:val="4"/>
            <w:vAlign w:val="center"/>
          </w:tcPr>
          <w:p>
            <w:pPr>
              <w:widowControl/>
              <w:jc w:val="center"/>
              <w:rPr>
                <w:rFonts w:cstheme="minorEastAsia"/>
                <w:sz w:val="21"/>
                <w:szCs w:val="21"/>
              </w:rPr>
            </w:pPr>
          </w:p>
        </w:tc>
        <w:tc>
          <w:tcPr>
            <w:tcW w:w="1049" w:type="dxa"/>
            <w:gridSpan w:val="3"/>
            <w:vAlign w:val="center"/>
          </w:tcPr>
          <w:p>
            <w:pPr>
              <w:widowControl/>
              <w:jc w:val="center"/>
              <w:rPr>
                <w:rFonts w:cstheme="minorEastAsia"/>
                <w:bCs/>
                <w:sz w:val="21"/>
                <w:szCs w:val="21"/>
              </w:rPr>
            </w:pPr>
            <w:r>
              <w:rPr>
                <w:rFonts w:hint="eastAsia" w:cstheme="minorEastAsia"/>
                <w:bCs/>
                <w:sz w:val="21"/>
                <w:szCs w:val="21"/>
              </w:rPr>
              <w:t>婚姻状况</w:t>
            </w:r>
          </w:p>
        </w:tc>
        <w:tc>
          <w:tcPr>
            <w:tcW w:w="847" w:type="dxa"/>
            <w:gridSpan w:val="2"/>
            <w:vAlign w:val="center"/>
          </w:tcPr>
          <w:p>
            <w:pPr>
              <w:widowControl/>
              <w:jc w:val="center"/>
              <w:rPr>
                <w:rFonts w:cstheme="minorEastAsia"/>
                <w:sz w:val="21"/>
                <w:szCs w:val="21"/>
              </w:rPr>
            </w:pPr>
          </w:p>
        </w:tc>
        <w:tc>
          <w:tcPr>
            <w:tcW w:w="1009" w:type="dxa"/>
            <w:gridSpan w:val="3"/>
            <w:vAlign w:val="center"/>
          </w:tcPr>
          <w:p>
            <w:pPr>
              <w:widowControl/>
              <w:jc w:val="center"/>
              <w:rPr>
                <w:rFonts w:cstheme="minorEastAsia"/>
                <w:bCs/>
                <w:sz w:val="21"/>
                <w:szCs w:val="21"/>
              </w:rPr>
            </w:pPr>
            <w:r>
              <w:rPr>
                <w:rFonts w:hint="eastAsia" w:cstheme="minorEastAsia"/>
                <w:bCs/>
                <w:sz w:val="21"/>
                <w:szCs w:val="21"/>
              </w:rPr>
              <w:t>政治面貌</w:t>
            </w:r>
          </w:p>
        </w:tc>
        <w:tc>
          <w:tcPr>
            <w:tcW w:w="596" w:type="dxa"/>
            <w:vAlign w:val="center"/>
          </w:tcPr>
          <w:p>
            <w:pPr>
              <w:widowControl/>
              <w:jc w:val="center"/>
              <w:rPr>
                <w:rFonts w:cstheme="minorEastAsia"/>
                <w:sz w:val="21"/>
                <w:szCs w:val="21"/>
              </w:rPr>
            </w:pPr>
          </w:p>
        </w:tc>
        <w:tc>
          <w:tcPr>
            <w:tcW w:w="1503" w:type="dxa"/>
            <w:gridSpan w:val="3"/>
            <w:vMerge w:val="continue"/>
            <w:vAlign w:val="center"/>
          </w:tcPr>
          <w:p>
            <w:pPr>
              <w:widowControl/>
              <w:jc w:val="center"/>
              <w:rPr>
                <w:rFonts w:cstheme="minor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829" w:type="dxa"/>
            <w:gridSpan w:val="2"/>
            <w:vAlign w:val="center"/>
          </w:tcPr>
          <w:p>
            <w:pPr>
              <w:widowControl/>
              <w:jc w:val="center"/>
              <w:rPr>
                <w:rFonts w:cstheme="minorEastAsia"/>
                <w:bCs/>
                <w:sz w:val="21"/>
                <w:szCs w:val="21"/>
              </w:rPr>
            </w:pPr>
            <w:r>
              <w:rPr>
                <w:rFonts w:hint="eastAsia" w:cstheme="minorEastAsia"/>
                <w:bCs/>
                <w:sz w:val="21"/>
                <w:szCs w:val="21"/>
              </w:rPr>
              <w:t>身高</w:t>
            </w:r>
          </w:p>
        </w:tc>
        <w:tc>
          <w:tcPr>
            <w:tcW w:w="864" w:type="dxa"/>
            <w:gridSpan w:val="3"/>
            <w:vAlign w:val="center"/>
          </w:tcPr>
          <w:p>
            <w:pPr>
              <w:widowControl/>
              <w:jc w:val="center"/>
              <w:rPr>
                <w:rFonts w:cstheme="minorEastAsia"/>
                <w:sz w:val="21"/>
                <w:szCs w:val="21"/>
              </w:rPr>
            </w:pPr>
          </w:p>
        </w:tc>
        <w:tc>
          <w:tcPr>
            <w:tcW w:w="569" w:type="dxa"/>
            <w:vAlign w:val="center"/>
          </w:tcPr>
          <w:p>
            <w:pPr>
              <w:widowControl/>
              <w:jc w:val="center"/>
              <w:rPr>
                <w:rFonts w:cstheme="minorEastAsia"/>
                <w:bCs/>
                <w:sz w:val="21"/>
                <w:szCs w:val="21"/>
              </w:rPr>
            </w:pPr>
            <w:r>
              <w:rPr>
                <w:rFonts w:hint="eastAsia" w:cstheme="minorEastAsia"/>
                <w:bCs/>
                <w:sz w:val="21"/>
                <w:szCs w:val="21"/>
              </w:rPr>
              <w:t>cm</w:t>
            </w:r>
          </w:p>
        </w:tc>
        <w:tc>
          <w:tcPr>
            <w:tcW w:w="835" w:type="dxa"/>
            <w:gridSpan w:val="3"/>
            <w:vAlign w:val="center"/>
          </w:tcPr>
          <w:p>
            <w:pPr>
              <w:widowControl/>
              <w:jc w:val="center"/>
              <w:rPr>
                <w:rFonts w:cstheme="minorEastAsia"/>
                <w:bCs/>
                <w:sz w:val="21"/>
                <w:szCs w:val="21"/>
              </w:rPr>
            </w:pPr>
            <w:r>
              <w:rPr>
                <w:rFonts w:hint="eastAsia" w:cstheme="minorEastAsia"/>
                <w:bCs/>
                <w:sz w:val="21"/>
                <w:szCs w:val="21"/>
              </w:rPr>
              <w:t>体重</w:t>
            </w:r>
          </w:p>
        </w:tc>
        <w:tc>
          <w:tcPr>
            <w:tcW w:w="890" w:type="dxa"/>
            <w:vAlign w:val="center"/>
          </w:tcPr>
          <w:p>
            <w:pPr>
              <w:widowControl/>
              <w:jc w:val="center"/>
              <w:rPr>
                <w:rFonts w:cstheme="minorEastAsia"/>
                <w:sz w:val="21"/>
                <w:szCs w:val="21"/>
              </w:rPr>
            </w:pPr>
          </w:p>
        </w:tc>
        <w:tc>
          <w:tcPr>
            <w:tcW w:w="504" w:type="dxa"/>
            <w:vAlign w:val="center"/>
          </w:tcPr>
          <w:p>
            <w:pPr>
              <w:widowControl/>
              <w:jc w:val="center"/>
              <w:rPr>
                <w:rFonts w:cstheme="minorEastAsia"/>
                <w:bCs/>
                <w:sz w:val="21"/>
                <w:szCs w:val="21"/>
              </w:rPr>
            </w:pPr>
            <w:r>
              <w:rPr>
                <w:rFonts w:hint="eastAsia" w:cstheme="minorEastAsia"/>
                <w:bCs/>
                <w:sz w:val="21"/>
                <w:szCs w:val="21"/>
              </w:rPr>
              <w:t>kg</w:t>
            </w:r>
          </w:p>
        </w:tc>
        <w:tc>
          <w:tcPr>
            <w:tcW w:w="1742" w:type="dxa"/>
            <w:gridSpan w:val="5"/>
            <w:vAlign w:val="center"/>
          </w:tcPr>
          <w:p>
            <w:pPr>
              <w:widowControl/>
              <w:jc w:val="center"/>
              <w:rPr>
                <w:rFonts w:cstheme="minorEastAsia"/>
                <w:bCs/>
                <w:sz w:val="21"/>
                <w:szCs w:val="21"/>
              </w:rPr>
            </w:pPr>
            <w:r>
              <w:rPr>
                <w:rFonts w:hint="eastAsia" w:cstheme="minorEastAsia"/>
                <w:bCs/>
                <w:sz w:val="21"/>
                <w:szCs w:val="21"/>
              </w:rPr>
              <w:t>身份证号</w:t>
            </w:r>
          </w:p>
        </w:tc>
        <w:tc>
          <w:tcPr>
            <w:tcW w:w="2452" w:type="dxa"/>
            <w:gridSpan w:val="6"/>
            <w:vAlign w:val="center"/>
          </w:tcPr>
          <w:p>
            <w:pPr>
              <w:widowControl/>
              <w:jc w:val="center"/>
              <w:rPr>
                <w:rFonts w:cstheme="minorEastAsia"/>
                <w:bCs/>
                <w:sz w:val="21"/>
                <w:szCs w:val="21"/>
              </w:rPr>
            </w:pPr>
          </w:p>
        </w:tc>
        <w:tc>
          <w:tcPr>
            <w:tcW w:w="1503" w:type="dxa"/>
            <w:gridSpan w:val="3"/>
            <w:vMerge w:val="continue"/>
            <w:vAlign w:val="center"/>
          </w:tcPr>
          <w:p>
            <w:pPr>
              <w:widowControl/>
              <w:jc w:val="center"/>
              <w:rPr>
                <w:rFonts w:cstheme="minor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Align w:val="center"/>
          </w:tcPr>
          <w:p>
            <w:pPr>
              <w:widowControl/>
              <w:jc w:val="center"/>
              <w:rPr>
                <w:rFonts w:cstheme="minorEastAsia"/>
                <w:bCs/>
                <w:sz w:val="21"/>
                <w:szCs w:val="21"/>
              </w:rPr>
            </w:pPr>
            <w:r>
              <w:rPr>
                <w:rFonts w:hint="eastAsia" w:cstheme="minorEastAsia"/>
                <w:bCs/>
                <w:sz w:val="21"/>
                <w:szCs w:val="21"/>
              </w:rPr>
              <w:t>最高学历</w:t>
            </w:r>
          </w:p>
        </w:tc>
        <w:tc>
          <w:tcPr>
            <w:tcW w:w="1024" w:type="dxa"/>
            <w:gridSpan w:val="3"/>
            <w:vAlign w:val="center"/>
          </w:tcPr>
          <w:p>
            <w:pPr>
              <w:widowControl/>
              <w:jc w:val="center"/>
              <w:rPr>
                <w:rFonts w:cstheme="minorEastAsia"/>
                <w:bCs/>
                <w:sz w:val="21"/>
                <w:szCs w:val="21"/>
              </w:rPr>
            </w:pPr>
          </w:p>
        </w:tc>
        <w:tc>
          <w:tcPr>
            <w:tcW w:w="835" w:type="dxa"/>
            <w:gridSpan w:val="3"/>
            <w:vAlign w:val="center"/>
          </w:tcPr>
          <w:p>
            <w:pPr>
              <w:widowControl/>
              <w:jc w:val="center"/>
              <w:rPr>
                <w:rFonts w:cstheme="minorEastAsia"/>
                <w:bCs/>
                <w:sz w:val="21"/>
                <w:szCs w:val="21"/>
              </w:rPr>
            </w:pPr>
            <w:r>
              <w:rPr>
                <w:rFonts w:hint="eastAsia" w:cstheme="minorEastAsia"/>
                <w:bCs/>
                <w:sz w:val="21"/>
                <w:szCs w:val="21"/>
              </w:rPr>
              <w:t>专业</w:t>
            </w:r>
          </w:p>
        </w:tc>
        <w:tc>
          <w:tcPr>
            <w:tcW w:w="1633" w:type="dxa"/>
            <w:gridSpan w:val="3"/>
            <w:vAlign w:val="center"/>
          </w:tcPr>
          <w:p>
            <w:pPr>
              <w:widowControl/>
              <w:jc w:val="center"/>
              <w:rPr>
                <w:rFonts w:cstheme="minorEastAsia"/>
                <w:sz w:val="21"/>
                <w:szCs w:val="21"/>
              </w:rPr>
            </w:pPr>
          </w:p>
        </w:tc>
        <w:tc>
          <w:tcPr>
            <w:tcW w:w="1503" w:type="dxa"/>
            <w:gridSpan w:val="4"/>
            <w:vAlign w:val="center"/>
          </w:tcPr>
          <w:p>
            <w:pPr>
              <w:widowControl/>
              <w:jc w:val="center"/>
              <w:rPr>
                <w:rFonts w:cstheme="minorEastAsia"/>
                <w:bCs/>
                <w:sz w:val="21"/>
                <w:szCs w:val="21"/>
              </w:rPr>
            </w:pPr>
            <w:r>
              <w:rPr>
                <w:rFonts w:hint="eastAsia" w:cstheme="minorEastAsia"/>
                <w:bCs/>
                <w:sz w:val="21"/>
                <w:szCs w:val="21"/>
              </w:rPr>
              <w:t>毕业日期</w:t>
            </w:r>
          </w:p>
        </w:tc>
        <w:tc>
          <w:tcPr>
            <w:tcW w:w="847" w:type="dxa"/>
            <w:gridSpan w:val="2"/>
            <w:vAlign w:val="center"/>
          </w:tcPr>
          <w:p>
            <w:pPr>
              <w:widowControl/>
              <w:jc w:val="center"/>
              <w:rPr>
                <w:rFonts w:cstheme="minorEastAsia"/>
                <w:sz w:val="21"/>
                <w:szCs w:val="21"/>
              </w:rPr>
            </w:pPr>
          </w:p>
        </w:tc>
        <w:tc>
          <w:tcPr>
            <w:tcW w:w="1009" w:type="dxa"/>
            <w:gridSpan w:val="3"/>
            <w:vAlign w:val="center"/>
          </w:tcPr>
          <w:p>
            <w:pPr>
              <w:widowControl/>
              <w:jc w:val="center"/>
              <w:rPr>
                <w:rFonts w:cstheme="minorEastAsia"/>
                <w:bCs/>
                <w:sz w:val="21"/>
                <w:szCs w:val="21"/>
              </w:rPr>
            </w:pPr>
            <w:r>
              <w:rPr>
                <w:rFonts w:hint="eastAsia" w:cstheme="minorEastAsia"/>
                <w:bCs/>
                <w:sz w:val="21"/>
                <w:szCs w:val="21"/>
              </w:rPr>
              <w:t>职称</w:t>
            </w:r>
          </w:p>
        </w:tc>
        <w:tc>
          <w:tcPr>
            <w:tcW w:w="596" w:type="dxa"/>
            <w:vAlign w:val="center"/>
          </w:tcPr>
          <w:p>
            <w:pPr>
              <w:widowControl/>
              <w:jc w:val="center"/>
              <w:rPr>
                <w:rFonts w:cstheme="minorEastAsia"/>
                <w:sz w:val="21"/>
                <w:szCs w:val="21"/>
              </w:rPr>
            </w:pPr>
          </w:p>
        </w:tc>
        <w:tc>
          <w:tcPr>
            <w:tcW w:w="1503" w:type="dxa"/>
            <w:gridSpan w:val="3"/>
            <w:vMerge w:val="continue"/>
            <w:vAlign w:val="center"/>
          </w:tcPr>
          <w:p>
            <w:pPr>
              <w:widowControl/>
              <w:jc w:val="center"/>
              <w:rPr>
                <w:rFonts w:cstheme="minor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Align w:val="center"/>
          </w:tcPr>
          <w:p>
            <w:pPr>
              <w:widowControl/>
              <w:jc w:val="center"/>
              <w:rPr>
                <w:rFonts w:cstheme="minorEastAsia"/>
                <w:bCs/>
                <w:sz w:val="21"/>
                <w:szCs w:val="21"/>
              </w:rPr>
            </w:pPr>
            <w:r>
              <w:rPr>
                <w:rFonts w:hint="eastAsia" w:cstheme="minorEastAsia"/>
                <w:bCs/>
                <w:sz w:val="21"/>
                <w:szCs w:val="21"/>
              </w:rPr>
              <w:t>毕业院校</w:t>
            </w:r>
          </w:p>
        </w:tc>
        <w:tc>
          <w:tcPr>
            <w:tcW w:w="3492" w:type="dxa"/>
            <w:gridSpan w:val="9"/>
            <w:vAlign w:val="center"/>
          </w:tcPr>
          <w:p>
            <w:pPr>
              <w:widowControl/>
              <w:jc w:val="center"/>
              <w:rPr>
                <w:rFonts w:cstheme="minorEastAsia"/>
                <w:sz w:val="21"/>
                <w:szCs w:val="21"/>
              </w:rPr>
            </w:pPr>
          </w:p>
        </w:tc>
        <w:tc>
          <w:tcPr>
            <w:tcW w:w="1503" w:type="dxa"/>
            <w:gridSpan w:val="4"/>
            <w:vAlign w:val="center"/>
          </w:tcPr>
          <w:p>
            <w:pPr>
              <w:widowControl/>
              <w:jc w:val="center"/>
              <w:rPr>
                <w:rFonts w:cstheme="minorEastAsia"/>
                <w:bCs/>
                <w:sz w:val="21"/>
                <w:szCs w:val="21"/>
              </w:rPr>
            </w:pPr>
            <w:r>
              <w:rPr>
                <w:rFonts w:hint="eastAsia" w:cstheme="minorEastAsia"/>
                <w:bCs/>
                <w:sz w:val="21"/>
                <w:szCs w:val="21"/>
              </w:rPr>
              <w:t>联系电话</w:t>
            </w:r>
          </w:p>
        </w:tc>
        <w:tc>
          <w:tcPr>
            <w:tcW w:w="2452" w:type="dxa"/>
            <w:gridSpan w:val="6"/>
            <w:vAlign w:val="center"/>
          </w:tcPr>
          <w:p>
            <w:pPr>
              <w:widowControl/>
              <w:jc w:val="center"/>
              <w:rPr>
                <w:rFonts w:cstheme="minorEastAsia"/>
                <w:sz w:val="21"/>
                <w:szCs w:val="21"/>
              </w:rPr>
            </w:pPr>
          </w:p>
        </w:tc>
        <w:tc>
          <w:tcPr>
            <w:tcW w:w="1503" w:type="dxa"/>
            <w:gridSpan w:val="3"/>
            <w:vMerge w:val="continue"/>
            <w:vAlign w:val="center"/>
          </w:tcPr>
          <w:p>
            <w:pPr>
              <w:widowControl/>
              <w:jc w:val="center"/>
              <w:rPr>
                <w:rFonts w:cstheme="minor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Merge w:val="restart"/>
            <w:vAlign w:val="center"/>
          </w:tcPr>
          <w:p>
            <w:pPr>
              <w:widowControl/>
              <w:jc w:val="center"/>
              <w:rPr>
                <w:rFonts w:cstheme="minorEastAsia"/>
                <w:bCs/>
                <w:sz w:val="21"/>
                <w:szCs w:val="21"/>
              </w:rPr>
            </w:pPr>
            <w:r>
              <w:rPr>
                <w:rFonts w:hint="eastAsia" w:cstheme="minorEastAsia"/>
                <w:bCs/>
                <w:sz w:val="21"/>
                <w:szCs w:val="21"/>
              </w:rPr>
              <w:t>主要</w:t>
            </w:r>
          </w:p>
          <w:p>
            <w:pPr>
              <w:widowControl/>
              <w:jc w:val="center"/>
              <w:rPr>
                <w:rFonts w:cstheme="minorEastAsia"/>
                <w:bCs/>
                <w:sz w:val="21"/>
                <w:szCs w:val="21"/>
              </w:rPr>
            </w:pPr>
            <w:r>
              <w:rPr>
                <w:rFonts w:hint="eastAsia" w:cstheme="minorEastAsia"/>
                <w:bCs/>
                <w:sz w:val="21"/>
                <w:szCs w:val="21"/>
              </w:rPr>
              <w:t>学习</w:t>
            </w:r>
          </w:p>
          <w:p>
            <w:pPr>
              <w:widowControl/>
              <w:jc w:val="center"/>
              <w:rPr>
                <w:rFonts w:cstheme="minorEastAsia"/>
                <w:bCs/>
                <w:sz w:val="21"/>
                <w:szCs w:val="21"/>
              </w:rPr>
            </w:pPr>
            <w:r>
              <w:rPr>
                <w:rFonts w:hint="eastAsia" w:cstheme="minorEastAsia"/>
                <w:bCs/>
                <w:sz w:val="21"/>
                <w:szCs w:val="21"/>
              </w:rPr>
              <w:t>简历</w:t>
            </w:r>
          </w:p>
        </w:tc>
        <w:tc>
          <w:tcPr>
            <w:tcW w:w="1541" w:type="dxa"/>
            <w:gridSpan w:val="5"/>
            <w:vAlign w:val="center"/>
          </w:tcPr>
          <w:p>
            <w:pPr>
              <w:widowControl/>
              <w:jc w:val="center"/>
              <w:rPr>
                <w:rFonts w:cstheme="minorEastAsia"/>
                <w:bCs/>
                <w:sz w:val="21"/>
                <w:szCs w:val="21"/>
              </w:rPr>
            </w:pPr>
            <w:r>
              <w:rPr>
                <w:rFonts w:hint="eastAsia" w:cstheme="minorEastAsia"/>
                <w:bCs/>
                <w:sz w:val="21"/>
                <w:szCs w:val="21"/>
              </w:rPr>
              <w:t>起止年月</w:t>
            </w:r>
          </w:p>
        </w:tc>
        <w:tc>
          <w:tcPr>
            <w:tcW w:w="4307" w:type="dxa"/>
            <w:gridSpan w:val="11"/>
            <w:vAlign w:val="center"/>
          </w:tcPr>
          <w:p>
            <w:pPr>
              <w:widowControl/>
              <w:jc w:val="center"/>
              <w:rPr>
                <w:rFonts w:cstheme="minorEastAsia"/>
                <w:bCs/>
                <w:sz w:val="21"/>
                <w:szCs w:val="21"/>
              </w:rPr>
            </w:pPr>
            <w:r>
              <w:rPr>
                <w:rFonts w:hint="eastAsia" w:cstheme="minorEastAsia"/>
                <w:bCs/>
                <w:sz w:val="21"/>
                <w:szCs w:val="21"/>
              </w:rPr>
              <w:t>就读院校</w:t>
            </w:r>
          </w:p>
        </w:tc>
        <w:tc>
          <w:tcPr>
            <w:tcW w:w="1605" w:type="dxa"/>
            <w:gridSpan w:val="4"/>
            <w:vAlign w:val="center"/>
          </w:tcPr>
          <w:p>
            <w:pPr>
              <w:widowControl/>
              <w:jc w:val="center"/>
              <w:rPr>
                <w:rFonts w:cstheme="minorEastAsia"/>
                <w:bCs/>
                <w:sz w:val="21"/>
                <w:szCs w:val="21"/>
              </w:rPr>
            </w:pPr>
            <w:r>
              <w:rPr>
                <w:rFonts w:hint="eastAsia" w:cstheme="minorEastAsia"/>
                <w:bCs/>
                <w:sz w:val="21"/>
                <w:szCs w:val="21"/>
              </w:rPr>
              <w:t>所学专业</w:t>
            </w:r>
          </w:p>
        </w:tc>
        <w:tc>
          <w:tcPr>
            <w:tcW w:w="1497" w:type="dxa"/>
            <w:gridSpan w:val="2"/>
            <w:vAlign w:val="center"/>
          </w:tcPr>
          <w:p>
            <w:pPr>
              <w:widowControl/>
              <w:jc w:val="center"/>
              <w:rPr>
                <w:rFonts w:cstheme="minorEastAsia"/>
                <w:bCs/>
                <w:sz w:val="21"/>
                <w:szCs w:val="21"/>
              </w:rPr>
            </w:pPr>
            <w:r>
              <w:rPr>
                <w:rFonts w:hint="eastAsia" w:cstheme="minorEastAsia"/>
                <w:bCs/>
                <w:sz w:val="21"/>
                <w:szCs w:val="21"/>
              </w:rPr>
              <w:t>证书名称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Merge w:val="continue"/>
            <w:vAlign w:val="center"/>
          </w:tcPr>
          <w:p>
            <w:pPr>
              <w:widowControl/>
              <w:jc w:val="center"/>
              <w:rPr>
                <w:rFonts w:cstheme="minorEastAsia"/>
                <w:bCs/>
                <w:sz w:val="21"/>
                <w:szCs w:val="21"/>
              </w:rPr>
            </w:pPr>
          </w:p>
        </w:tc>
        <w:tc>
          <w:tcPr>
            <w:tcW w:w="1541" w:type="dxa"/>
            <w:gridSpan w:val="5"/>
            <w:vAlign w:val="center"/>
          </w:tcPr>
          <w:p>
            <w:pPr>
              <w:widowControl/>
              <w:jc w:val="center"/>
              <w:rPr>
                <w:rFonts w:cstheme="minorEastAsia"/>
                <w:sz w:val="21"/>
                <w:szCs w:val="21"/>
              </w:rPr>
            </w:pPr>
          </w:p>
        </w:tc>
        <w:tc>
          <w:tcPr>
            <w:tcW w:w="4307" w:type="dxa"/>
            <w:gridSpan w:val="11"/>
            <w:vAlign w:val="center"/>
          </w:tcPr>
          <w:p>
            <w:pPr>
              <w:widowControl/>
              <w:jc w:val="center"/>
              <w:rPr>
                <w:rFonts w:cstheme="minorEastAsia"/>
                <w:sz w:val="21"/>
                <w:szCs w:val="21"/>
              </w:rPr>
            </w:pPr>
          </w:p>
        </w:tc>
        <w:tc>
          <w:tcPr>
            <w:tcW w:w="1605" w:type="dxa"/>
            <w:gridSpan w:val="4"/>
            <w:vAlign w:val="center"/>
          </w:tcPr>
          <w:p>
            <w:pPr>
              <w:widowControl/>
              <w:jc w:val="center"/>
              <w:rPr>
                <w:rFonts w:cstheme="minorEastAsia"/>
                <w:sz w:val="21"/>
                <w:szCs w:val="21"/>
              </w:rPr>
            </w:pPr>
          </w:p>
        </w:tc>
        <w:tc>
          <w:tcPr>
            <w:tcW w:w="1497" w:type="dxa"/>
            <w:gridSpan w:val="2"/>
            <w:vAlign w:val="center"/>
          </w:tcPr>
          <w:p>
            <w:pPr>
              <w:widowControl/>
              <w:jc w:val="center"/>
              <w:rPr>
                <w:rFonts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Merge w:val="continue"/>
            <w:vAlign w:val="center"/>
          </w:tcPr>
          <w:p>
            <w:pPr>
              <w:widowControl/>
              <w:jc w:val="center"/>
              <w:rPr>
                <w:rFonts w:cstheme="minorEastAsia"/>
                <w:bCs/>
                <w:sz w:val="21"/>
                <w:szCs w:val="21"/>
              </w:rPr>
            </w:pPr>
          </w:p>
        </w:tc>
        <w:tc>
          <w:tcPr>
            <w:tcW w:w="1541" w:type="dxa"/>
            <w:gridSpan w:val="5"/>
            <w:vAlign w:val="center"/>
          </w:tcPr>
          <w:p>
            <w:pPr>
              <w:widowControl/>
              <w:jc w:val="center"/>
              <w:rPr>
                <w:rFonts w:cstheme="minorEastAsia"/>
                <w:sz w:val="21"/>
                <w:szCs w:val="21"/>
              </w:rPr>
            </w:pPr>
          </w:p>
        </w:tc>
        <w:tc>
          <w:tcPr>
            <w:tcW w:w="4307" w:type="dxa"/>
            <w:gridSpan w:val="11"/>
            <w:vAlign w:val="center"/>
          </w:tcPr>
          <w:p>
            <w:pPr>
              <w:widowControl/>
              <w:jc w:val="center"/>
              <w:rPr>
                <w:rFonts w:cstheme="minorEastAsia"/>
                <w:sz w:val="21"/>
                <w:szCs w:val="21"/>
              </w:rPr>
            </w:pPr>
          </w:p>
        </w:tc>
        <w:tc>
          <w:tcPr>
            <w:tcW w:w="1605" w:type="dxa"/>
            <w:gridSpan w:val="4"/>
            <w:vAlign w:val="center"/>
          </w:tcPr>
          <w:p>
            <w:pPr>
              <w:widowControl/>
              <w:jc w:val="center"/>
              <w:rPr>
                <w:rFonts w:cstheme="minorEastAsia"/>
                <w:sz w:val="21"/>
                <w:szCs w:val="21"/>
              </w:rPr>
            </w:pPr>
          </w:p>
        </w:tc>
        <w:tc>
          <w:tcPr>
            <w:tcW w:w="1497" w:type="dxa"/>
            <w:gridSpan w:val="2"/>
            <w:vAlign w:val="center"/>
          </w:tcPr>
          <w:p>
            <w:pPr>
              <w:widowControl/>
              <w:jc w:val="center"/>
              <w:rPr>
                <w:rFonts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Merge w:val="continue"/>
            <w:vAlign w:val="center"/>
          </w:tcPr>
          <w:p>
            <w:pPr>
              <w:widowControl/>
              <w:jc w:val="center"/>
              <w:rPr>
                <w:rFonts w:cstheme="minorEastAsia"/>
                <w:bCs/>
                <w:sz w:val="21"/>
                <w:szCs w:val="21"/>
              </w:rPr>
            </w:pPr>
          </w:p>
        </w:tc>
        <w:tc>
          <w:tcPr>
            <w:tcW w:w="1541" w:type="dxa"/>
            <w:gridSpan w:val="5"/>
            <w:vAlign w:val="center"/>
          </w:tcPr>
          <w:p>
            <w:pPr>
              <w:widowControl/>
              <w:jc w:val="center"/>
              <w:rPr>
                <w:rFonts w:cstheme="minorEastAsia"/>
                <w:sz w:val="21"/>
                <w:szCs w:val="21"/>
              </w:rPr>
            </w:pPr>
          </w:p>
        </w:tc>
        <w:tc>
          <w:tcPr>
            <w:tcW w:w="4307" w:type="dxa"/>
            <w:gridSpan w:val="11"/>
            <w:vAlign w:val="center"/>
          </w:tcPr>
          <w:p>
            <w:pPr>
              <w:widowControl/>
              <w:jc w:val="center"/>
              <w:rPr>
                <w:rFonts w:cstheme="minorEastAsia"/>
                <w:sz w:val="21"/>
                <w:szCs w:val="21"/>
              </w:rPr>
            </w:pPr>
          </w:p>
        </w:tc>
        <w:tc>
          <w:tcPr>
            <w:tcW w:w="1605" w:type="dxa"/>
            <w:gridSpan w:val="4"/>
            <w:vAlign w:val="center"/>
          </w:tcPr>
          <w:p>
            <w:pPr>
              <w:widowControl/>
              <w:jc w:val="center"/>
              <w:rPr>
                <w:rFonts w:cstheme="minorEastAsia"/>
                <w:sz w:val="21"/>
                <w:szCs w:val="21"/>
              </w:rPr>
            </w:pPr>
          </w:p>
        </w:tc>
        <w:tc>
          <w:tcPr>
            <w:tcW w:w="1497" w:type="dxa"/>
            <w:gridSpan w:val="2"/>
            <w:vAlign w:val="center"/>
          </w:tcPr>
          <w:p>
            <w:pPr>
              <w:widowControl/>
              <w:jc w:val="center"/>
              <w:rPr>
                <w:rFonts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Merge w:val="restart"/>
            <w:vAlign w:val="center"/>
          </w:tcPr>
          <w:p>
            <w:pPr>
              <w:widowControl/>
              <w:jc w:val="center"/>
              <w:rPr>
                <w:rFonts w:cstheme="minorEastAsia"/>
                <w:bCs/>
                <w:sz w:val="21"/>
                <w:szCs w:val="21"/>
              </w:rPr>
            </w:pPr>
            <w:r>
              <w:rPr>
                <w:rFonts w:hint="eastAsia" w:cstheme="minorEastAsia"/>
                <w:bCs/>
                <w:sz w:val="21"/>
                <w:szCs w:val="21"/>
              </w:rPr>
              <w:t>工作</w:t>
            </w:r>
          </w:p>
          <w:p>
            <w:pPr>
              <w:widowControl/>
              <w:jc w:val="center"/>
              <w:rPr>
                <w:rFonts w:cstheme="minorEastAsia"/>
                <w:bCs/>
                <w:sz w:val="21"/>
                <w:szCs w:val="21"/>
              </w:rPr>
            </w:pPr>
            <w:r>
              <w:rPr>
                <w:rFonts w:hint="eastAsia" w:cstheme="minorEastAsia"/>
                <w:bCs/>
                <w:sz w:val="21"/>
                <w:szCs w:val="21"/>
              </w:rPr>
              <w:t>经历</w:t>
            </w:r>
          </w:p>
        </w:tc>
        <w:tc>
          <w:tcPr>
            <w:tcW w:w="1541" w:type="dxa"/>
            <w:gridSpan w:val="5"/>
            <w:vAlign w:val="center"/>
          </w:tcPr>
          <w:p>
            <w:pPr>
              <w:widowControl/>
              <w:jc w:val="center"/>
              <w:rPr>
                <w:rFonts w:cstheme="minorEastAsia"/>
                <w:bCs/>
                <w:sz w:val="21"/>
                <w:szCs w:val="21"/>
              </w:rPr>
            </w:pPr>
            <w:r>
              <w:rPr>
                <w:rFonts w:hint="eastAsia" w:cstheme="minorEastAsia"/>
                <w:bCs/>
                <w:sz w:val="21"/>
                <w:szCs w:val="21"/>
              </w:rPr>
              <w:t>起止年月</w:t>
            </w:r>
          </w:p>
        </w:tc>
        <w:tc>
          <w:tcPr>
            <w:tcW w:w="5912" w:type="dxa"/>
            <w:gridSpan w:val="15"/>
            <w:vAlign w:val="center"/>
          </w:tcPr>
          <w:p>
            <w:pPr>
              <w:widowControl/>
              <w:jc w:val="center"/>
              <w:rPr>
                <w:rFonts w:cstheme="minorEastAsia"/>
                <w:bCs/>
                <w:sz w:val="21"/>
                <w:szCs w:val="21"/>
              </w:rPr>
            </w:pPr>
            <w:r>
              <w:rPr>
                <w:rFonts w:hint="eastAsia" w:cstheme="minorEastAsia"/>
                <w:bCs/>
                <w:sz w:val="21"/>
                <w:szCs w:val="21"/>
              </w:rPr>
              <w:t>工作单位</w:t>
            </w:r>
          </w:p>
        </w:tc>
        <w:tc>
          <w:tcPr>
            <w:tcW w:w="1497" w:type="dxa"/>
            <w:gridSpan w:val="2"/>
            <w:vAlign w:val="center"/>
          </w:tcPr>
          <w:p>
            <w:pPr>
              <w:widowControl/>
              <w:jc w:val="center"/>
              <w:rPr>
                <w:rFonts w:cstheme="minorEastAsia"/>
                <w:bCs/>
                <w:sz w:val="21"/>
                <w:szCs w:val="21"/>
              </w:rPr>
            </w:pPr>
            <w:r>
              <w:rPr>
                <w:rFonts w:hint="eastAsia" w:cstheme="minorEastAsia"/>
                <w:bCs/>
                <w:sz w:val="21"/>
                <w:szCs w:val="21"/>
              </w:rPr>
              <w:t>部门/职位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Merge w:val="continue"/>
            <w:vAlign w:val="center"/>
          </w:tcPr>
          <w:p>
            <w:pPr>
              <w:widowControl/>
              <w:jc w:val="center"/>
              <w:rPr>
                <w:rFonts w:cstheme="minorEastAsia"/>
                <w:bCs/>
                <w:sz w:val="21"/>
                <w:szCs w:val="21"/>
              </w:rPr>
            </w:pPr>
          </w:p>
        </w:tc>
        <w:tc>
          <w:tcPr>
            <w:tcW w:w="1541" w:type="dxa"/>
            <w:gridSpan w:val="5"/>
            <w:vAlign w:val="center"/>
          </w:tcPr>
          <w:p>
            <w:pPr>
              <w:widowControl/>
              <w:jc w:val="center"/>
              <w:rPr>
                <w:rFonts w:cstheme="minorEastAsia"/>
                <w:sz w:val="21"/>
                <w:szCs w:val="21"/>
              </w:rPr>
            </w:pPr>
          </w:p>
        </w:tc>
        <w:tc>
          <w:tcPr>
            <w:tcW w:w="5912" w:type="dxa"/>
            <w:gridSpan w:val="15"/>
            <w:vAlign w:val="center"/>
          </w:tcPr>
          <w:p>
            <w:pPr>
              <w:widowControl/>
              <w:jc w:val="center"/>
              <w:rPr>
                <w:rFonts w:cstheme="minorEastAsia"/>
                <w:sz w:val="21"/>
                <w:szCs w:val="21"/>
              </w:rPr>
            </w:pPr>
          </w:p>
        </w:tc>
        <w:tc>
          <w:tcPr>
            <w:tcW w:w="1497" w:type="dxa"/>
            <w:gridSpan w:val="2"/>
            <w:vAlign w:val="center"/>
          </w:tcPr>
          <w:p>
            <w:pPr>
              <w:widowControl/>
              <w:jc w:val="center"/>
              <w:rPr>
                <w:rFonts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Merge w:val="continue"/>
            <w:vAlign w:val="center"/>
          </w:tcPr>
          <w:p>
            <w:pPr>
              <w:widowControl/>
              <w:jc w:val="center"/>
              <w:rPr>
                <w:rFonts w:cstheme="minorEastAsia"/>
                <w:bCs/>
                <w:sz w:val="21"/>
                <w:szCs w:val="21"/>
              </w:rPr>
            </w:pPr>
          </w:p>
        </w:tc>
        <w:tc>
          <w:tcPr>
            <w:tcW w:w="1541" w:type="dxa"/>
            <w:gridSpan w:val="5"/>
            <w:vAlign w:val="center"/>
          </w:tcPr>
          <w:p>
            <w:pPr>
              <w:widowControl/>
              <w:jc w:val="center"/>
              <w:rPr>
                <w:rFonts w:cstheme="minorEastAsia"/>
                <w:sz w:val="21"/>
                <w:szCs w:val="21"/>
              </w:rPr>
            </w:pPr>
          </w:p>
        </w:tc>
        <w:tc>
          <w:tcPr>
            <w:tcW w:w="5912" w:type="dxa"/>
            <w:gridSpan w:val="15"/>
            <w:vAlign w:val="center"/>
          </w:tcPr>
          <w:p>
            <w:pPr>
              <w:widowControl/>
              <w:jc w:val="center"/>
              <w:rPr>
                <w:rFonts w:cstheme="minorEastAsia"/>
                <w:sz w:val="21"/>
                <w:szCs w:val="21"/>
              </w:rPr>
            </w:pPr>
          </w:p>
        </w:tc>
        <w:tc>
          <w:tcPr>
            <w:tcW w:w="1497" w:type="dxa"/>
            <w:gridSpan w:val="2"/>
            <w:vAlign w:val="center"/>
          </w:tcPr>
          <w:p>
            <w:pPr>
              <w:widowControl/>
              <w:jc w:val="center"/>
              <w:rPr>
                <w:rFonts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Merge w:val="continue"/>
            <w:vAlign w:val="center"/>
          </w:tcPr>
          <w:p>
            <w:pPr>
              <w:widowControl/>
              <w:jc w:val="center"/>
              <w:rPr>
                <w:rFonts w:cstheme="minorEastAsia"/>
                <w:bCs/>
                <w:sz w:val="21"/>
                <w:szCs w:val="21"/>
              </w:rPr>
            </w:pPr>
          </w:p>
        </w:tc>
        <w:tc>
          <w:tcPr>
            <w:tcW w:w="1541" w:type="dxa"/>
            <w:gridSpan w:val="5"/>
            <w:vAlign w:val="center"/>
          </w:tcPr>
          <w:p>
            <w:pPr>
              <w:widowControl/>
              <w:jc w:val="center"/>
              <w:rPr>
                <w:rFonts w:cstheme="minorEastAsia"/>
                <w:sz w:val="21"/>
                <w:szCs w:val="21"/>
              </w:rPr>
            </w:pPr>
          </w:p>
        </w:tc>
        <w:tc>
          <w:tcPr>
            <w:tcW w:w="5912" w:type="dxa"/>
            <w:gridSpan w:val="15"/>
            <w:vAlign w:val="center"/>
          </w:tcPr>
          <w:p>
            <w:pPr>
              <w:widowControl/>
              <w:jc w:val="center"/>
              <w:rPr>
                <w:rFonts w:cstheme="minorEastAsia"/>
                <w:sz w:val="21"/>
                <w:szCs w:val="21"/>
              </w:rPr>
            </w:pPr>
          </w:p>
        </w:tc>
        <w:tc>
          <w:tcPr>
            <w:tcW w:w="1497" w:type="dxa"/>
            <w:gridSpan w:val="2"/>
            <w:vAlign w:val="center"/>
          </w:tcPr>
          <w:p>
            <w:pPr>
              <w:widowControl/>
              <w:jc w:val="center"/>
              <w:rPr>
                <w:rFonts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Merge w:val="continue"/>
            <w:vAlign w:val="center"/>
          </w:tcPr>
          <w:p>
            <w:pPr>
              <w:widowControl/>
              <w:jc w:val="center"/>
              <w:rPr>
                <w:rFonts w:cstheme="minorEastAsia"/>
                <w:bCs/>
                <w:sz w:val="21"/>
                <w:szCs w:val="21"/>
              </w:rPr>
            </w:pPr>
          </w:p>
        </w:tc>
        <w:tc>
          <w:tcPr>
            <w:tcW w:w="1541" w:type="dxa"/>
            <w:gridSpan w:val="5"/>
            <w:vAlign w:val="center"/>
          </w:tcPr>
          <w:p>
            <w:pPr>
              <w:widowControl/>
              <w:jc w:val="center"/>
              <w:rPr>
                <w:rFonts w:cstheme="minorEastAsia"/>
                <w:sz w:val="21"/>
                <w:szCs w:val="21"/>
              </w:rPr>
            </w:pPr>
          </w:p>
        </w:tc>
        <w:tc>
          <w:tcPr>
            <w:tcW w:w="5912" w:type="dxa"/>
            <w:gridSpan w:val="15"/>
            <w:vAlign w:val="center"/>
          </w:tcPr>
          <w:p>
            <w:pPr>
              <w:widowControl/>
              <w:jc w:val="center"/>
              <w:rPr>
                <w:rFonts w:cstheme="minorEastAsia"/>
                <w:sz w:val="21"/>
                <w:szCs w:val="21"/>
              </w:rPr>
            </w:pPr>
          </w:p>
        </w:tc>
        <w:tc>
          <w:tcPr>
            <w:tcW w:w="1497" w:type="dxa"/>
            <w:gridSpan w:val="2"/>
            <w:vAlign w:val="center"/>
          </w:tcPr>
          <w:p>
            <w:pPr>
              <w:widowControl/>
              <w:jc w:val="center"/>
              <w:rPr>
                <w:rFonts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Merge w:val="restart"/>
            <w:vAlign w:val="center"/>
          </w:tcPr>
          <w:p>
            <w:pPr>
              <w:widowControl/>
              <w:jc w:val="center"/>
              <w:rPr>
                <w:rFonts w:cstheme="minorEastAsia"/>
                <w:bCs/>
                <w:sz w:val="21"/>
                <w:szCs w:val="21"/>
              </w:rPr>
            </w:pPr>
            <w:r>
              <w:rPr>
                <w:rFonts w:hint="eastAsia" w:cstheme="minorEastAsia"/>
                <w:bCs/>
                <w:sz w:val="21"/>
                <w:szCs w:val="21"/>
              </w:rPr>
              <w:t>家庭主要</w:t>
            </w:r>
          </w:p>
          <w:p>
            <w:pPr>
              <w:widowControl/>
              <w:jc w:val="center"/>
              <w:rPr>
                <w:rFonts w:cstheme="minorEastAsia"/>
                <w:bCs/>
                <w:sz w:val="21"/>
                <w:szCs w:val="21"/>
              </w:rPr>
            </w:pPr>
            <w:r>
              <w:rPr>
                <w:rFonts w:hint="eastAsia" w:cstheme="minorEastAsia"/>
                <w:bCs/>
                <w:sz w:val="21"/>
                <w:szCs w:val="21"/>
              </w:rPr>
              <w:t>成员及</w:t>
            </w:r>
          </w:p>
          <w:p>
            <w:pPr>
              <w:widowControl/>
              <w:jc w:val="center"/>
              <w:rPr>
                <w:rFonts w:cstheme="minorEastAsia"/>
                <w:bCs/>
                <w:sz w:val="21"/>
                <w:szCs w:val="21"/>
              </w:rPr>
            </w:pPr>
            <w:r>
              <w:rPr>
                <w:rFonts w:hint="eastAsia" w:cstheme="minorEastAsia"/>
                <w:bCs/>
                <w:sz w:val="21"/>
                <w:szCs w:val="21"/>
              </w:rPr>
              <w:t>社会关系</w:t>
            </w:r>
          </w:p>
        </w:tc>
        <w:tc>
          <w:tcPr>
            <w:tcW w:w="1541" w:type="dxa"/>
            <w:gridSpan w:val="5"/>
            <w:vAlign w:val="center"/>
          </w:tcPr>
          <w:p>
            <w:pPr>
              <w:widowControl/>
              <w:jc w:val="center"/>
              <w:rPr>
                <w:rFonts w:cstheme="minorEastAsia"/>
                <w:bCs/>
                <w:sz w:val="21"/>
                <w:szCs w:val="21"/>
              </w:rPr>
            </w:pPr>
            <w:r>
              <w:rPr>
                <w:rFonts w:hint="eastAsia" w:cstheme="minorEastAsia"/>
                <w:bCs/>
                <w:sz w:val="21"/>
                <w:szCs w:val="21"/>
              </w:rPr>
              <w:t>姓名</w:t>
            </w:r>
          </w:p>
        </w:tc>
        <w:tc>
          <w:tcPr>
            <w:tcW w:w="2684" w:type="dxa"/>
            <w:gridSpan w:val="6"/>
            <w:vAlign w:val="center"/>
          </w:tcPr>
          <w:p>
            <w:pPr>
              <w:widowControl/>
              <w:jc w:val="center"/>
              <w:rPr>
                <w:rFonts w:cstheme="minorEastAsia"/>
                <w:bCs/>
                <w:sz w:val="21"/>
                <w:szCs w:val="21"/>
              </w:rPr>
            </w:pPr>
            <w:r>
              <w:rPr>
                <w:rFonts w:hint="eastAsia" w:cstheme="minorEastAsia"/>
                <w:bCs/>
                <w:sz w:val="21"/>
                <w:szCs w:val="21"/>
              </w:rPr>
              <w:t>与本人关系</w:t>
            </w:r>
          </w:p>
        </w:tc>
        <w:tc>
          <w:tcPr>
            <w:tcW w:w="3228" w:type="dxa"/>
            <w:gridSpan w:val="9"/>
            <w:vAlign w:val="center"/>
          </w:tcPr>
          <w:p>
            <w:pPr>
              <w:widowControl/>
              <w:jc w:val="center"/>
              <w:rPr>
                <w:rFonts w:cstheme="minorEastAsia"/>
                <w:bCs/>
                <w:sz w:val="21"/>
                <w:szCs w:val="21"/>
              </w:rPr>
            </w:pPr>
            <w:r>
              <w:rPr>
                <w:rFonts w:hint="eastAsia" w:cstheme="minorEastAsia"/>
                <w:bCs/>
                <w:sz w:val="21"/>
                <w:szCs w:val="21"/>
              </w:rPr>
              <w:t>工作单位</w:t>
            </w:r>
          </w:p>
        </w:tc>
        <w:tc>
          <w:tcPr>
            <w:tcW w:w="1497" w:type="dxa"/>
            <w:gridSpan w:val="2"/>
            <w:vAlign w:val="center"/>
          </w:tcPr>
          <w:p>
            <w:pPr>
              <w:widowControl/>
              <w:jc w:val="center"/>
              <w:rPr>
                <w:rFonts w:cstheme="minorEastAsia"/>
                <w:bCs/>
                <w:sz w:val="21"/>
                <w:szCs w:val="21"/>
              </w:rPr>
            </w:pPr>
            <w:r>
              <w:rPr>
                <w:rFonts w:hint="eastAsia" w:cstheme="minorEastAsia"/>
                <w:bCs/>
                <w:sz w:val="21"/>
                <w:szCs w:val="21"/>
              </w:rPr>
              <w:t>部门/职位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Merge w:val="continue"/>
            <w:vAlign w:val="center"/>
          </w:tcPr>
          <w:p>
            <w:pPr>
              <w:widowControl/>
              <w:jc w:val="center"/>
              <w:rPr>
                <w:rFonts w:cstheme="minorEastAsia"/>
                <w:bCs/>
                <w:sz w:val="21"/>
                <w:szCs w:val="21"/>
              </w:rPr>
            </w:pPr>
          </w:p>
        </w:tc>
        <w:tc>
          <w:tcPr>
            <w:tcW w:w="1541" w:type="dxa"/>
            <w:gridSpan w:val="5"/>
            <w:vAlign w:val="center"/>
          </w:tcPr>
          <w:p>
            <w:pPr>
              <w:widowControl/>
              <w:jc w:val="center"/>
              <w:rPr>
                <w:rFonts w:cstheme="minorEastAsia"/>
                <w:sz w:val="21"/>
                <w:szCs w:val="21"/>
              </w:rPr>
            </w:pPr>
          </w:p>
        </w:tc>
        <w:tc>
          <w:tcPr>
            <w:tcW w:w="2684" w:type="dxa"/>
            <w:gridSpan w:val="6"/>
            <w:vAlign w:val="center"/>
          </w:tcPr>
          <w:p>
            <w:pPr>
              <w:widowControl/>
              <w:jc w:val="center"/>
              <w:rPr>
                <w:rFonts w:cstheme="minorEastAsia"/>
                <w:sz w:val="21"/>
                <w:szCs w:val="21"/>
              </w:rPr>
            </w:pPr>
          </w:p>
        </w:tc>
        <w:tc>
          <w:tcPr>
            <w:tcW w:w="3228" w:type="dxa"/>
            <w:gridSpan w:val="9"/>
            <w:vAlign w:val="center"/>
          </w:tcPr>
          <w:p>
            <w:pPr>
              <w:widowControl/>
              <w:jc w:val="center"/>
              <w:rPr>
                <w:rFonts w:cstheme="minorEastAsia"/>
                <w:sz w:val="21"/>
                <w:szCs w:val="21"/>
              </w:rPr>
            </w:pPr>
          </w:p>
        </w:tc>
        <w:tc>
          <w:tcPr>
            <w:tcW w:w="1497" w:type="dxa"/>
            <w:gridSpan w:val="2"/>
            <w:vAlign w:val="center"/>
          </w:tcPr>
          <w:p>
            <w:pPr>
              <w:widowControl/>
              <w:jc w:val="center"/>
              <w:rPr>
                <w:rFonts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238" w:type="dxa"/>
            <w:gridSpan w:val="3"/>
            <w:vMerge w:val="continue"/>
            <w:vAlign w:val="center"/>
          </w:tcPr>
          <w:p>
            <w:pPr>
              <w:widowControl/>
              <w:jc w:val="center"/>
              <w:rPr>
                <w:rFonts w:cstheme="minorEastAsia"/>
                <w:bCs/>
                <w:sz w:val="21"/>
                <w:szCs w:val="21"/>
              </w:rPr>
            </w:pPr>
          </w:p>
        </w:tc>
        <w:tc>
          <w:tcPr>
            <w:tcW w:w="1541" w:type="dxa"/>
            <w:gridSpan w:val="5"/>
            <w:vAlign w:val="center"/>
          </w:tcPr>
          <w:p>
            <w:pPr>
              <w:widowControl/>
              <w:jc w:val="center"/>
              <w:rPr>
                <w:rFonts w:cstheme="minorEastAsia"/>
                <w:sz w:val="21"/>
                <w:szCs w:val="21"/>
              </w:rPr>
            </w:pPr>
          </w:p>
        </w:tc>
        <w:tc>
          <w:tcPr>
            <w:tcW w:w="2684" w:type="dxa"/>
            <w:gridSpan w:val="6"/>
            <w:vAlign w:val="center"/>
          </w:tcPr>
          <w:p>
            <w:pPr>
              <w:widowControl/>
              <w:jc w:val="center"/>
              <w:rPr>
                <w:rFonts w:cstheme="minorEastAsia"/>
                <w:sz w:val="21"/>
                <w:szCs w:val="21"/>
              </w:rPr>
            </w:pPr>
          </w:p>
        </w:tc>
        <w:tc>
          <w:tcPr>
            <w:tcW w:w="3228" w:type="dxa"/>
            <w:gridSpan w:val="9"/>
            <w:vAlign w:val="center"/>
          </w:tcPr>
          <w:p>
            <w:pPr>
              <w:widowControl/>
              <w:jc w:val="center"/>
              <w:rPr>
                <w:rFonts w:cstheme="minorEastAsia"/>
                <w:sz w:val="21"/>
                <w:szCs w:val="21"/>
              </w:rPr>
            </w:pPr>
          </w:p>
        </w:tc>
        <w:tc>
          <w:tcPr>
            <w:tcW w:w="1497" w:type="dxa"/>
            <w:gridSpan w:val="2"/>
            <w:vAlign w:val="center"/>
          </w:tcPr>
          <w:p>
            <w:pPr>
              <w:widowControl/>
              <w:jc w:val="center"/>
              <w:rPr>
                <w:rFonts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238" w:type="dxa"/>
            <w:gridSpan w:val="3"/>
            <w:vMerge w:val="continue"/>
            <w:vAlign w:val="center"/>
          </w:tcPr>
          <w:p>
            <w:pPr>
              <w:widowControl/>
              <w:jc w:val="center"/>
              <w:rPr>
                <w:rFonts w:cstheme="minorEastAsia"/>
                <w:bCs/>
                <w:sz w:val="21"/>
                <w:szCs w:val="21"/>
              </w:rPr>
            </w:pPr>
          </w:p>
        </w:tc>
        <w:tc>
          <w:tcPr>
            <w:tcW w:w="1541" w:type="dxa"/>
            <w:gridSpan w:val="5"/>
            <w:vAlign w:val="center"/>
          </w:tcPr>
          <w:p>
            <w:pPr>
              <w:widowControl/>
              <w:jc w:val="center"/>
              <w:rPr>
                <w:rFonts w:cstheme="minorEastAsia"/>
                <w:sz w:val="21"/>
                <w:szCs w:val="21"/>
              </w:rPr>
            </w:pPr>
          </w:p>
        </w:tc>
        <w:tc>
          <w:tcPr>
            <w:tcW w:w="2684" w:type="dxa"/>
            <w:gridSpan w:val="6"/>
            <w:vAlign w:val="center"/>
          </w:tcPr>
          <w:p>
            <w:pPr>
              <w:widowControl/>
              <w:jc w:val="center"/>
              <w:rPr>
                <w:rFonts w:cstheme="minorEastAsia"/>
                <w:sz w:val="21"/>
                <w:szCs w:val="21"/>
              </w:rPr>
            </w:pPr>
          </w:p>
        </w:tc>
        <w:tc>
          <w:tcPr>
            <w:tcW w:w="3228" w:type="dxa"/>
            <w:gridSpan w:val="9"/>
            <w:vAlign w:val="center"/>
          </w:tcPr>
          <w:p>
            <w:pPr>
              <w:widowControl/>
              <w:jc w:val="center"/>
              <w:rPr>
                <w:rFonts w:cstheme="minorEastAsia"/>
                <w:sz w:val="21"/>
                <w:szCs w:val="21"/>
              </w:rPr>
            </w:pPr>
          </w:p>
        </w:tc>
        <w:tc>
          <w:tcPr>
            <w:tcW w:w="1497" w:type="dxa"/>
            <w:gridSpan w:val="2"/>
            <w:vAlign w:val="center"/>
          </w:tcPr>
          <w:p>
            <w:pPr>
              <w:widowControl/>
              <w:jc w:val="center"/>
              <w:rPr>
                <w:rFonts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2773" w:type="dxa"/>
            <w:gridSpan w:val="7"/>
            <w:vAlign w:val="center"/>
          </w:tcPr>
          <w:p>
            <w:pPr>
              <w:widowControl/>
              <w:jc w:val="center"/>
              <w:rPr>
                <w:rFonts w:cstheme="minorEastAsia"/>
                <w:bCs/>
                <w:sz w:val="21"/>
                <w:szCs w:val="21"/>
              </w:rPr>
            </w:pPr>
            <w:r>
              <w:rPr>
                <w:rFonts w:hint="eastAsia" w:cstheme="minorEastAsia"/>
                <w:bCs/>
                <w:sz w:val="21"/>
                <w:szCs w:val="21"/>
              </w:rPr>
              <w:t>曾获何种专业证书，</w:t>
            </w:r>
          </w:p>
          <w:p>
            <w:pPr>
              <w:widowControl/>
              <w:jc w:val="center"/>
              <w:rPr>
                <w:rFonts w:cstheme="minorEastAsia"/>
                <w:bCs/>
                <w:sz w:val="21"/>
                <w:szCs w:val="21"/>
              </w:rPr>
            </w:pPr>
            <w:r>
              <w:rPr>
                <w:rFonts w:hint="eastAsia" w:cstheme="minorEastAsia"/>
                <w:bCs/>
                <w:sz w:val="21"/>
                <w:szCs w:val="21"/>
              </w:rPr>
              <w:t>有何特长</w:t>
            </w:r>
          </w:p>
        </w:tc>
        <w:tc>
          <w:tcPr>
            <w:tcW w:w="7415" w:type="dxa"/>
            <w:gridSpan w:val="18"/>
            <w:vAlign w:val="center"/>
          </w:tcPr>
          <w:p>
            <w:pPr>
              <w:widowControl/>
              <w:jc w:val="center"/>
              <w:rPr>
                <w:rFonts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806" w:type="dxa"/>
            <w:vMerge w:val="restart"/>
            <w:vAlign w:val="center"/>
          </w:tcPr>
          <w:p>
            <w:pPr>
              <w:widowControl/>
              <w:jc w:val="center"/>
              <w:rPr>
                <w:rFonts w:cstheme="minorEastAsia"/>
                <w:bCs/>
                <w:sz w:val="21"/>
                <w:szCs w:val="21"/>
              </w:rPr>
            </w:pPr>
            <w:r>
              <w:rPr>
                <w:rFonts w:hint="eastAsia" w:cstheme="minorEastAsia"/>
                <w:bCs/>
                <w:sz w:val="21"/>
                <w:szCs w:val="21"/>
              </w:rPr>
              <w:t>个人简介</w:t>
            </w:r>
          </w:p>
        </w:tc>
        <w:tc>
          <w:tcPr>
            <w:tcW w:w="9382" w:type="dxa"/>
            <w:gridSpan w:val="24"/>
            <w:vMerge w:val="restart"/>
            <w:vAlign w:val="center"/>
          </w:tcPr>
          <w:p>
            <w:pPr>
              <w:widowControl/>
              <w:jc w:val="center"/>
              <w:rPr>
                <w:rFonts w:cstheme="minorEastAsia"/>
                <w:bCs/>
                <w:sz w:val="21"/>
                <w:szCs w:val="21"/>
              </w:rPr>
            </w:pPr>
          </w:p>
          <w:p>
            <w:pPr>
              <w:widowControl/>
              <w:jc w:val="center"/>
              <w:rPr>
                <w:rFonts w:cstheme="minorEastAsia"/>
                <w:bCs/>
                <w:sz w:val="21"/>
                <w:szCs w:val="21"/>
              </w:rPr>
            </w:pPr>
          </w:p>
          <w:p>
            <w:pPr>
              <w:widowControl/>
              <w:rPr>
                <w:rFonts w:hint="eastAsia" w:cstheme="minor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806" w:type="dxa"/>
            <w:vMerge w:val="continue"/>
            <w:vAlign w:val="center"/>
          </w:tcPr>
          <w:p>
            <w:pPr>
              <w:widowControl/>
              <w:jc w:val="center"/>
              <w:rPr>
                <w:rFonts w:cstheme="minorEastAsia"/>
                <w:bCs/>
                <w:sz w:val="21"/>
                <w:szCs w:val="21"/>
              </w:rPr>
            </w:pPr>
          </w:p>
        </w:tc>
        <w:tc>
          <w:tcPr>
            <w:tcW w:w="9382" w:type="dxa"/>
            <w:gridSpan w:val="24"/>
            <w:vMerge w:val="continue"/>
            <w:vAlign w:val="center"/>
          </w:tcPr>
          <w:p>
            <w:pPr>
              <w:widowControl/>
              <w:jc w:val="center"/>
              <w:rPr>
                <w:rFonts w:cstheme="minor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570" w:type="dxa"/>
            <w:gridSpan w:val="4"/>
            <w:vAlign w:val="center"/>
          </w:tcPr>
          <w:p>
            <w:pPr>
              <w:widowControl/>
              <w:jc w:val="center"/>
              <w:rPr>
                <w:rFonts w:cstheme="minorEastAsia"/>
                <w:bCs/>
                <w:sz w:val="21"/>
                <w:szCs w:val="21"/>
              </w:rPr>
            </w:pPr>
            <w:r>
              <w:rPr>
                <w:rFonts w:hint="eastAsia" w:cstheme="minorEastAsia"/>
                <w:bCs/>
                <w:sz w:val="21"/>
                <w:szCs w:val="21"/>
              </w:rPr>
              <w:t>通信地址</w:t>
            </w:r>
          </w:p>
        </w:tc>
        <w:tc>
          <w:tcPr>
            <w:tcW w:w="4118" w:type="dxa"/>
            <w:gridSpan w:val="11"/>
            <w:vAlign w:val="center"/>
          </w:tcPr>
          <w:p>
            <w:pPr>
              <w:widowControl/>
              <w:jc w:val="center"/>
              <w:rPr>
                <w:rFonts w:cstheme="minorEastAsia"/>
                <w:sz w:val="21"/>
                <w:szCs w:val="21"/>
              </w:rPr>
            </w:pPr>
          </w:p>
        </w:tc>
        <w:tc>
          <w:tcPr>
            <w:tcW w:w="720" w:type="dxa"/>
            <w:gridSpan w:val="2"/>
            <w:vAlign w:val="center"/>
          </w:tcPr>
          <w:p>
            <w:pPr>
              <w:widowControl/>
              <w:jc w:val="center"/>
              <w:rPr>
                <w:rFonts w:cstheme="minorEastAsia"/>
                <w:bCs/>
                <w:sz w:val="21"/>
                <w:szCs w:val="21"/>
              </w:rPr>
            </w:pPr>
            <w:r>
              <w:rPr>
                <w:rFonts w:hint="eastAsia" w:cstheme="minorEastAsia"/>
                <w:bCs/>
                <w:sz w:val="21"/>
                <w:szCs w:val="21"/>
              </w:rPr>
              <w:t>邮编</w:t>
            </w:r>
          </w:p>
        </w:tc>
        <w:tc>
          <w:tcPr>
            <w:tcW w:w="1319" w:type="dxa"/>
            <w:gridSpan w:val="3"/>
            <w:vAlign w:val="center"/>
          </w:tcPr>
          <w:p>
            <w:pPr>
              <w:widowControl/>
              <w:jc w:val="center"/>
              <w:rPr>
                <w:rFonts w:cstheme="minorEastAsia"/>
                <w:sz w:val="21"/>
                <w:szCs w:val="21"/>
              </w:rPr>
            </w:pPr>
          </w:p>
        </w:tc>
        <w:tc>
          <w:tcPr>
            <w:tcW w:w="1080" w:type="dxa"/>
            <w:gridSpan w:val="4"/>
            <w:vAlign w:val="center"/>
          </w:tcPr>
          <w:p>
            <w:pPr>
              <w:widowControl/>
              <w:jc w:val="center"/>
              <w:rPr>
                <w:rFonts w:cstheme="minorEastAsia"/>
                <w:bCs/>
                <w:sz w:val="21"/>
                <w:szCs w:val="21"/>
              </w:rPr>
            </w:pPr>
            <w:r>
              <w:rPr>
                <w:rFonts w:hint="eastAsia" w:cstheme="minorEastAsia"/>
                <w:bCs/>
                <w:sz w:val="21"/>
                <w:szCs w:val="21"/>
              </w:rPr>
              <w:t>电子邮箱</w:t>
            </w:r>
          </w:p>
        </w:tc>
        <w:tc>
          <w:tcPr>
            <w:tcW w:w="1381" w:type="dxa"/>
            <w:vAlign w:val="center"/>
          </w:tcPr>
          <w:p>
            <w:pPr>
              <w:widowControl/>
              <w:jc w:val="center"/>
              <w:rPr>
                <w:rFonts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trPr>
        <w:tc>
          <w:tcPr>
            <w:tcW w:w="806" w:type="dxa"/>
            <w:vAlign w:val="center"/>
          </w:tcPr>
          <w:p>
            <w:pPr>
              <w:widowControl/>
              <w:jc w:val="center"/>
              <w:rPr>
                <w:rFonts w:cstheme="minorEastAsia"/>
                <w:bCs/>
                <w:sz w:val="21"/>
                <w:szCs w:val="21"/>
              </w:rPr>
            </w:pPr>
            <w:r>
              <w:rPr>
                <w:rFonts w:hint="eastAsia" w:cstheme="minorEastAsia"/>
                <w:bCs/>
                <w:sz w:val="21"/>
                <w:szCs w:val="21"/>
              </w:rPr>
              <w:t>本人承诺</w:t>
            </w:r>
          </w:p>
        </w:tc>
        <w:tc>
          <w:tcPr>
            <w:tcW w:w="9382" w:type="dxa"/>
            <w:gridSpan w:val="24"/>
            <w:vAlign w:val="center"/>
          </w:tcPr>
          <w:p>
            <w:pPr>
              <w:widowControl/>
              <w:ind w:firstLine="411" w:firstLineChars="196"/>
              <w:rPr>
                <w:rFonts w:cstheme="minorEastAsia"/>
                <w:bCs/>
                <w:sz w:val="21"/>
                <w:szCs w:val="21"/>
              </w:rPr>
            </w:pPr>
            <w:r>
              <w:rPr>
                <w:rFonts w:hint="eastAsia" w:cstheme="minorEastAsia"/>
                <w:bCs/>
                <w:sz w:val="21"/>
                <w:szCs w:val="21"/>
              </w:rPr>
              <w:t>本报名表所填写的信息准确无误，所提交的证件、资料真实有效，若有虚假，所产生的一切后果由本人承担。</w:t>
            </w:r>
          </w:p>
          <w:p>
            <w:pPr>
              <w:jc w:val="center"/>
              <w:rPr>
                <w:rFonts w:cstheme="minorEastAsia"/>
                <w:bCs/>
                <w:sz w:val="21"/>
                <w:szCs w:val="21"/>
              </w:rPr>
            </w:pPr>
            <w:r>
              <w:rPr>
                <w:rFonts w:hint="eastAsia" w:cstheme="minorEastAsia"/>
                <w:bCs/>
                <w:sz w:val="21"/>
                <w:szCs w:val="21"/>
              </w:rPr>
              <w:t xml:space="preserve"> </w:t>
            </w:r>
            <w:r>
              <w:rPr>
                <w:rFonts w:cstheme="minorEastAsia"/>
                <w:bCs/>
                <w:sz w:val="21"/>
                <w:szCs w:val="21"/>
              </w:rPr>
              <w:t xml:space="preserve">                           </w:t>
            </w:r>
            <w:r>
              <w:rPr>
                <w:rFonts w:hint="eastAsia" w:cstheme="minorEastAsia"/>
                <w:bCs/>
                <w:sz w:val="21"/>
                <w:szCs w:val="21"/>
              </w:rPr>
              <w:t xml:space="preserve">承诺人：（签名）   </w:t>
            </w:r>
            <w:r>
              <w:rPr>
                <w:rFonts w:cstheme="minorEastAsia"/>
                <w:bCs/>
                <w:sz w:val="21"/>
                <w:szCs w:val="21"/>
              </w:rPr>
              <w:t xml:space="preserve">  </w:t>
            </w:r>
            <w:r>
              <w:rPr>
                <w:rFonts w:hint="eastAsia" w:cstheme="minorEastAsia"/>
                <w:bCs/>
                <w:sz w:val="21"/>
                <w:szCs w:val="21"/>
              </w:rPr>
              <w:t xml:space="preserve">         年  </w:t>
            </w:r>
            <w:r>
              <w:rPr>
                <w:rFonts w:cstheme="minorEastAsia"/>
                <w:bCs/>
                <w:sz w:val="21"/>
                <w:szCs w:val="21"/>
              </w:rPr>
              <w:t xml:space="preserve"> </w:t>
            </w:r>
            <w:r>
              <w:rPr>
                <w:rFonts w:hint="eastAsia" w:cstheme="minorEastAsia"/>
                <w:bCs/>
                <w:sz w:val="21"/>
                <w:szCs w:val="21"/>
              </w:rPr>
              <w:t xml:space="preserve"> 月  </w:t>
            </w:r>
            <w:r>
              <w:rPr>
                <w:rFonts w:cstheme="minorEastAsia"/>
                <w:bCs/>
                <w:sz w:val="21"/>
                <w:szCs w:val="21"/>
              </w:rPr>
              <w:t xml:space="preserve"> </w:t>
            </w:r>
            <w:r>
              <w:rPr>
                <w:rFonts w:hint="eastAsia" w:cstheme="minorEastAsia"/>
                <w:bCs/>
                <w:sz w:val="21"/>
                <w:szCs w:val="21"/>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806" w:type="dxa"/>
            <w:vAlign w:val="center"/>
          </w:tcPr>
          <w:p>
            <w:pPr>
              <w:widowControl/>
              <w:jc w:val="center"/>
              <w:rPr>
                <w:rFonts w:cstheme="minorEastAsia"/>
                <w:bCs/>
                <w:sz w:val="21"/>
                <w:szCs w:val="21"/>
              </w:rPr>
            </w:pPr>
            <w:r>
              <w:rPr>
                <w:rFonts w:hint="eastAsia" w:cstheme="minorEastAsia"/>
                <w:bCs/>
                <w:sz w:val="21"/>
                <w:szCs w:val="21"/>
              </w:rPr>
              <w:t>审核意见</w:t>
            </w:r>
          </w:p>
        </w:tc>
        <w:tc>
          <w:tcPr>
            <w:tcW w:w="9382" w:type="dxa"/>
            <w:gridSpan w:val="24"/>
            <w:vAlign w:val="center"/>
          </w:tcPr>
          <w:p>
            <w:pPr>
              <w:widowControl/>
              <w:jc w:val="center"/>
              <w:rPr>
                <w:rFonts w:cstheme="minorEastAsia"/>
                <w:bCs/>
                <w:sz w:val="21"/>
                <w:szCs w:val="21"/>
              </w:rPr>
            </w:pPr>
          </w:p>
          <w:p>
            <w:pPr>
              <w:widowControl/>
              <w:jc w:val="center"/>
              <w:rPr>
                <w:rFonts w:cstheme="minorEastAsia"/>
                <w:bCs/>
                <w:sz w:val="21"/>
                <w:szCs w:val="21"/>
              </w:rPr>
            </w:pPr>
            <w:r>
              <w:rPr>
                <w:rFonts w:hint="eastAsia" w:cstheme="minorEastAsia"/>
                <w:bCs/>
                <w:sz w:val="21"/>
                <w:szCs w:val="21"/>
              </w:rPr>
              <w:t xml:space="preserve">                              审核人：（签名）             年  </w:t>
            </w:r>
            <w:r>
              <w:rPr>
                <w:rFonts w:cstheme="minorEastAsia"/>
                <w:bCs/>
                <w:sz w:val="21"/>
                <w:szCs w:val="21"/>
              </w:rPr>
              <w:t xml:space="preserve">  </w:t>
            </w:r>
            <w:r>
              <w:rPr>
                <w:rFonts w:hint="eastAsia" w:cstheme="minorEastAsia"/>
                <w:bCs/>
                <w:sz w:val="21"/>
                <w:szCs w:val="21"/>
              </w:rPr>
              <w:t xml:space="preserve">月 </w:t>
            </w:r>
            <w:r>
              <w:rPr>
                <w:rFonts w:cstheme="minorEastAsia"/>
                <w:bCs/>
                <w:sz w:val="21"/>
                <w:szCs w:val="21"/>
              </w:rPr>
              <w:t xml:space="preserve"> </w:t>
            </w:r>
            <w:r>
              <w:rPr>
                <w:rFonts w:hint="eastAsia" w:cstheme="minorEastAsia"/>
                <w:bCs/>
                <w:sz w:val="21"/>
                <w:szCs w:val="21"/>
              </w:rPr>
              <w:t xml:space="preserve">  日</w:t>
            </w:r>
          </w:p>
        </w:tc>
      </w:tr>
    </w:tbl>
    <w:p>
      <w:pPr>
        <w:spacing w:line="460" w:lineRule="exact"/>
        <w:rPr>
          <w:b/>
          <w:sz w:val="28"/>
          <w:szCs w:val="28"/>
        </w:rPr>
      </w:pPr>
      <w:r>
        <w:rPr>
          <w:rFonts w:hint="eastAsia"/>
          <w:b/>
          <w:sz w:val="28"/>
          <w:szCs w:val="28"/>
        </w:rPr>
        <w:t>附件三：</w:t>
      </w:r>
    </w:p>
    <w:p>
      <w:pPr>
        <w:spacing w:line="560" w:lineRule="exact"/>
        <w:jc w:val="center"/>
        <w:rPr>
          <w:b/>
          <w:sz w:val="28"/>
          <w:szCs w:val="28"/>
        </w:rPr>
      </w:pPr>
      <w:r>
        <w:rPr>
          <w:rFonts w:hint="eastAsia"/>
          <w:b/>
          <w:sz w:val="28"/>
          <w:szCs w:val="28"/>
        </w:rPr>
        <w:t>报 考 诚 信 承 诺 书</w:t>
      </w:r>
    </w:p>
    <w:p>
      <w:pPr>
        <w:spacing w:line="560" w:lineRule="exact"/>
        <w:ind w:left="708" w:leftChars="322" w:right="970" w:rightChars="441"/>
        <w:jc w:val="center"/>
        <w:rPr>
          <w:rFonts w:asciiTheme="minorEastAsia" w:hAnsiTheme="minorEastAsia" w:eastAsiaTheme="minorEastAsia"/>
          <w:b/>
          <w:sz w:val="44"/>
          <w:szCs w:val="44"/>
        </w:rPr>
      </w:pPr>
    </w:p>
    <w:p>
      <w:pPr>
        <w:pStyle w:val="3"/>
        <w:spacing w:before="3" w:line="360" w:lineRule="auto"/>
        <w:ind w:left="708" w:leftChars="322" w:right="970" w:rightChars="441" w:firstLine="600" w:firstLineChars="250"/>
        <w:rPr>
          <w:sz w:val="24"/>
          <w:szCs w:val="24"/>
        </w:rPr>
      </w:pPr>
      <w:r>
        <w:rPr>
          <w:rFonts w:cstheme="minorBidi"/>
          <w:color w:val="000000"/>
          <w:kern w:val="2"/>
          <w:sz w:val="24"/>
          <w:szCs w:val="24"/>
        </w:rPr>
        <w:t>我已仔细阅读《</w:t>
      </w:r>
      <w:r>
        <w:rPr>
          <w:sz w:val="24"/>
          <w:szCs w:val="24"/>
          <w:lang w:bidi="en-US"/>
        </w:rPr>
        <w:t>2022年</w:t>
      </w:r>
      <w:r>
        <w:rPr>
          <w:rFonts w:hint="eastAsia"/>
          <w:sz w:val="24"/>
          <w:szCs w:val="24"/>
          <w:lang w:bidi="en-US"/>
        </w:rPr>
        <w:t>和县公办幼儿园劳务派遣制教师公开招聘</w:t>
      </w:r>
      <w:r>
        <w:rPr>
          <w:rFonts w:hint="eastAsia" w:cstheme="minorBidi"/>
          <w:color w:val="000000"/>
          <w:kern w:val="2"/>
          <w:sz w:val="24"/>
          <w:szCs w:val="24"/>
        </w:rPr>
        <w:t>公告</w:t>
      </w:r>
      <w:r>
        <w:rPr>
          <w:rFonts w:cstheme="minorBidi"/>
          <w:color w:val="000000"/>
          <w:kern w:val="2"/>
          <w:sz w:val="24"/>
          <w:szCs w:val="24"/>
        </w:rPr>
        <w:t>》，理解其内容，符合报考条件。</w:t>
      </w:r>
    </w:p>
    <w:p>
      <w:pPr>
        <w:spacing w:line="360" w:lineRule="auto"/>
        <w:ind w:left="708" w:leftChars="322" w:right="970" w:rightChars="441" w:firstLine="480" w:firstLineChars="200"/>
        <w:rPr>
          <w:color w:val="000000"/>
          <w:sz w:val="24"/>
          <w:szCs w:val="24"/>
        </w:rPr>
      </w:pPr>
      <w:r>
        <w:rPr>
          <w:rFonts w:hint="eastAsia"/>
          <w:color w:val="000000"/>
          <w:sz w:val="24"/>
          <w:szCs w:val="24"/>
        </w:rPr>
        <w:t>我郑重承诺：</w:t>
      </w:r>
    </w:p>
    <w:p>
      <w:pPr>
        <w:spacing w:line="360" w:lineRule="auto"/>
        <w:ind w:left="708" w:leftChars="322" w:right="970" w:rightChars="441" w:firstLine="480" w:firstLineChars="200"/>
        <w:rPr>
          <w:color w:val="000000"/>
          <w:sz w:val="24"/>
          <w:szCs w:val="24"/>
        </w:rPr>
      </w:pPr>
      <w:r>
        <w:rPr>
          <w:rFonts w:hint="eastAsia"/>
          <w:color w:val="000000"/>
          <w:sz w:val="24"/>
          <w:szCs w:val="24"/>
        </w:rPr>
        <w:t>一、本人自觉遵守本次考试录用的各项规定，所提供的个人信息、证明材料、证件等均真实、准确。</w:t>
      </w:r>
    </w:p>
    <w:p>
      <w:pPr>
        <w:spacing w:line="360" w:lineRule="auto"/>
        <w:ind w:left="708" w:leftChars="322" w:right="970" w:rightChars="441"/>
        <w:rPr>
          <w:color w:val="000000"/>
          <w:sz w:val="24"/>
          <w:szCs w:val="24"/>
        </w:rPr>
      </w:pPr>
      <w:r>
        <w:rPr>
          <w:rFonts w:hint="eastAsia"/>
          <w:color w:val="000000"/>
          <w:sz w:val="24"/>
          <w:szCs w:val="24"/>
        </w:rPr>
        <w:t xml:space="preserve">    二、本人所填报名信息准确、有效，并对照公告与本人情况认真核对无误。凭本人准考证、身份证参加考试。对因填写错误及缺失证件所造成的后果，本人自愿承担责任。</w:t>
      </w:r>
    </w:p>
    <w:p>
      <w:pPr>
        <w:spacing w:line="360" w:lineRule="auto"/>
        <w:ind w:left="708" w:leftChars="322" w:right="970" w:rightChars="441"/>
        <w:rPr>
          <w:color w:val="000000"/>
          <w:sz w:val="24"/>
          <w:szCs w:val="24"/>
        </w:rPr>
      </w:pPr>
      <w:r>
        <w:rPr>
          <w:rFonts w:hint="eastAsia"/>
          <w:color w:val="000000"/>
          <w:sz w:val="24"/>
          <w:szCs w:val="24"/>
        </w:rPr>
        <w:t xml:space="preserve">    三、对于有报考专业要求的职位，保证做到对本人所学专业与职位专业要求认真核对，不符合要求的决不报考。</w:t>
      </w:r>
    </w:p>
    <w:p>
      <w:pPr>
        <w:spacing w:line="360" w:lineRule="auto"/>
        <w:ind w:left="708" w:leftChars="322" w:right="970" w:rightChars="441"/>
        <w:rPr>
          <w:color w:val="000000"/>
          <w:sz w:val="24"/>
          <w:szCs w:val="24"/>
        </w:rPr>
      </w:pPr>
      <w:r>
        <w:rPr>
          <w:rFonts w:hint="eastAsia"/>
          <w:color w:val="000000"/>
          <w:sz w:val="24"/>
          <w:szCs w:val="24"/>
        </w:rPr>
        <w:t xml:space="preserve">    四、诚实守信，严守纪律。认真履行报考人员的义务。对因提供有关信息证件不真实或违反有关纪律规定所造成的后果，本人自愿承担相应的责任。</w:t>
      </w:r>
    </w:p>
    <w:p>
      <w:pPr>
        <w:spacing w:line="360" w:lineRule="auto"/>
        <w:ind w:left="708" w:leftChars="322" w:right="970" w:rightChars="441"/>
        <w:rPr>
          <w:color w:val="000000"/>
          <w:sz w:val="24"/>
          <w:szCs w:val="24"/>
        </w:rPr>
      </w:pPr>
      <w:r>
        <w:rPr>
          <w:rFonts w:hint="eastAsia"/>
          <w:color w:val="000000"/>
          <w:sz w:val="24"/>
          <w:szCs w:val="24"/>
        </w:rPr>
        <w:t xml:space="preserve">    五、本人承诺身体健康，能胜任工作需要。</w:t>
      </w:r>
    </w:p>
    <w:p>
      <w:pPr>
        <w:spacing w:line="560" w:lineRule="exact"/>
        <w:ind w:left="708" w:leftChars="322" w:right="970" w:rightChars="441"/>
        <w:rPr>
          <w:color w:val="000000"/>
          <w:sz w:val="24"/>
          <w:szCs w:val="24"/>
        </w:rPr>
      </w:pPr>
    </w:p>
    <w:p>
      <w:pPr>
        <w:spacing w:line="560" w:lineRule="exact"/>
        <w:ind w:left="708" w:leftChars="322" w:right="970" w:rightChars="441" w:firstLine="4226" w:firstLineChars="1761"/>
        <w:rPr>
          <w:color w:val="000000"/>
          <w:sz w:val="24"/>
          <w:szCs w:val="24"/>
        </w:rPr>
      </w:pPr>
    </w:p>
    <w:p>
      <w:pPr>
        <w:spacing w:line="560" w:lineRule="exact"/>
        <w:ind w:left="708" w:leftChars="322" w:right="970" w:rightChars="441" w:firstLine="4226" w:firstLineChars="1761"/>
        <w:rPr>
          <w:color w:val="000000"/>
          <w:sz w:val="24"/>
          <w:szCs w:val="24"/>
        </w:rPr>
      </w:pPr>
    </w:p>
    <w:p>
      <w:pPr>
        <w:spacing w:line="560" w:lineRule="exact"/>
        <w:ind w:left="708" w:leftChars="322" w:right="970" w:rightChars="441" w:firstLine="5426" w:firstLineChars="2261"/>
        <w:rPr>
          <w:color w:val="000000"/>
          <w:sz w:val="24"/>
          <w:szCs w:val="24"/>
        </w:rPr>
      </w:pPr>
      <w:r>
        <w:rPr>
          <w:rFonts w:hint="eastAsia"/>
          <w:color w:val="000000"/>
          <w:sz w:val="24"/>
          <w:szCs w:val="24"/>
        </w:rPr>
        <w:t>报考者本人签名：</w:t>
      </w:r>
    </w:p>
    <w:p>
      <w:pPr>
        <w:spacing w:line="560" w:lineRule="exact"/>
        <w:ind w:left="708" w:leftChars="322" w:right="970" w:rightChars="441" w:firstLine="5424" w:firstLineChars="2260"/>
        <w:rPr>
          <w:color w:val="000000"/>
          <w:sz w:val="24"/>
          <w:szCs w:val="24"/>
        </w:rPr>
      </w:pPr>
      <w:r>
        <w:rPr>
          <w:rFonts w:hint="eastAsia"/>
          <w:color w:val="000000"/>
          <w:sz w:val="24"/>
          <w:szCs w:val="24"/>
        </w:rPr>
        <w:t>本人身份证号码：</w:t>
      </w:r>
    </w:p>
    <w:p>
      <w:pPr>
        <w:spacing w:line="560" w:lineRule="exact"/>
        <w:ind w:left="708" w:leftChars="322" w:right="970" w:rightChars="441" w:firstLine="5424" w:firstLineChars="2260"/>
        <w:rPr>
          <w:sz w:val="24"/>
          <w:szCs w:val="24"/>
        </w:rPr>
      </w:pPr>
      <w:r>
        <w:rPr>
          <w:rFonts w:hint="eastAsia"/>
          <w:color w:val="000000"/>
          <w:sz w:val="24"/>
          <w:szCs w:val="24"/>
        </w:rPr>
        <w:t>20</w:t>
      </w:r>
      <w:r>
        <w:rPr>
          <w:rFonts w:hint="eastAsia"/>
          <w:color w:val="000000"/>
          <w:sz w:val="24"/>
          <w:szCs w:val="24"/>
          <w:lang w:val="en-US"/>
        </w:rPr>
        <w:t>2</w:t>
      </w:r>
      <w:r>
        <w:rPr>
          <w:color w:val="000000"/>
          <w:sz w:val="24"/>
          <w:szCs w:val="24"/>
          <w:lang w:val="en-US"/>
        </w:rPr>
        <w:t>2</w:t>
      </w:r>
      <w:r>
        <w:rPr>
          <w:rFonts w:hint="eastAsia"/>
          <w:color w:val="000000"/>
          <w:sz w:val="24"/>
          <w:szCs w:val="24"/>
        </w:rPr>
        <w:t>年    月     日</w:t>
      </w:r>
    </w:p>
    <w:p>
      <w:pPr>
        <w:rPr>
          <w:rFonts w:asciiTheme="minorEastAsia" w:hAnsiTheme="minorEastAsia" w:eastAsiaTheme="minorEastAsia"/>
        </w:rPr>
      </w:pPr>
    </w:p>
    <w:p>
      <w:pPr>
        <w:tabs>
          <w:tab w:val="left" w:pos="7347"/>
          <w:tab w:val="left" w:pos="8084"/>
        </w:tabs>
        <w:spacing w:before="184"/>
        <w:rPr>
          <w:sz w:val="24"/>
        </w:rPr>
      </w:pPr>
    </w:p>
    <w:p>
      <w:pPr>
        <w:spacing w:line="420" w:lineRule="exact"/>
        <w:rPr>
          <w:sz w:val="24"/>
        </w:rPr>
      </w:pPr>
    </w:p>
    <w:p>
      <w:pPr>
        <w:spacing w:line="420" w:lineRule="exact"/>
        <w:rPr>
          <w:b/>
          <w:sz w:val="28"/>
          <w:szCs w:val="28"/>
        </w:rPr>
      </w:pPr>
      <w:r>
        <w:rPr>
          <w:rFonts w:hint="eastAsia"/>
          <w:b/>
          <w:sz w:val="28"/>
          <w:szCs w:val="28"/>
        </w:rPr>
        <w:t xml:space="preserve">附件四： </w:t>
      </w:r>
      <w:r>
        <w:rPr>
          <w:b/>
          <w:sz w:val="28"/>
          <w:szCs w:val="28"/>
        </w:rPr>
        <w:t xml:space="preserve">                               </w:t>
      </w:r>
    </w:p>
    <w:p>
      <w:pPr>
        <w:spacing w:line="420" w:lineRule="exact"/>
        <w:jc w:val="center"/>
        <w:rPr>
          <w:b/>
          <w:sz w:val="28"/>
          <w:szCs w:val="28"/>
        </w:rPr>
      </w:pPr>
      <w:r>
        <w:rPr>
          <w:rFonts w:hint="eastAsia" w:cs="方正小标宋_GBK"/>
          <w:b/>
          <w:bCs/>
          <w:color w:val="000000"/>
          <w:sz w:val="28"/>
          <w:szCs w:val="28"/>
        </w:rPr>
        <w:t>疫 情 防 控 承 诺 书</w:t>
      </w:r>
    </w:p>
    <w:p>
      <w:pPr>
        <w:adjustRightInd w:val="0"/>
        <w:snapToGrid w:val="0"/>
        <w:spacing w:line="360" w:lineRule="auto"/>
        <w:ind w:left="141" w:leftChars="64" w:right="546" w:rightChars="248" w:firstLine="440" w:firstLineChars="200"/>
        <w:rPr>
          <w:color w:val="000000"/>
        </w:rPr>
      </w:pPr>
    </w:p>
    <w:p>
      <w:pPr>
        <w:adjustRightInd w:val="0"/>
        <w:snapToGrid w:val="0"/>
        <w:spacing w:line="360" w:lineRule="auto"/>
        <w:ind w:left="141" w:leftChars="64" w:right="546" w:rightChars="248" w:firstLine="440" w:firstLineChars="200"/>
        <w:rPr>
          <w:color w:val="000000"/>
        </w:rPr>
      </w:pPr>
      <w:r>
        <w:rPr>
          <w:color w:val="000000"/>
        </w:rPr>
        <w:t>姓名：</w:t>
      </w:r>
      <w:r>
        <w:rPr>
          <w:rFonts w:hint="eastAsia"/>
          <w:color w:val="000000"/>
        </w:rPr>
        <w:t xml:space="preserve">                                </w:t>
      </w:r>
      <w:r>
        <w:rPr>
          <w:color w:val="000000"/>
        </w:rPr>
        <w:t xml:space="preserve">     </w:t>
      </w:r>
      <w:r>
        <w:rPr>
          <w:rFonts w:hint="eastAsia"/>
          <w:color w:val="000000"/>
        </w:rPr>
        <w:t xml:space="preserve"> </w:t>
      </w:r>
      <w:r>
        <w:rPr>
          <w:color w:val="000000"/>
        </w:rPr>
        <w:t xml:space="preserve">                 性别：</w:t>
      </w:r>
      <w:r>
        <w:rPr>
          <w:rFonts w:hint="eastAsia"/>
          <w:color w:val="000000"/>
        </w:rPr>
        <w:t xml:space="preserve">             </w:t>
      </w:r>
    </w:p>
    <w:p>
      <w:pPr>
        <w:adjustRightInd w:val="0"/>
        <w:snapToGrid w:val="0"/>
        <w:spacing w:line="360" w:lineRule="auto"/>
        <w:ind w:left="141" w:leftChars="64" w:right="546" w:rightChars="248" w:firstLine="440" w:firstLineChars="200"/>
        <w:rPr>
          <w:color w:val="000000"/>
        </w:rPr>
      </w:pPr>
      <w:r>
        <w:rPr>
          <w:color w:val="000000"/>
        </w:rPr>
        <w:t>身份证件号码：</w:t>
      </w:r>
      <w:r>
        <w:rPr>
          <w:rFonts w:hint="eastAsia"/>
          <w:color w:val="000000"/>
        </w:rPr>
        <w:t xml:space="preserve">                         </w:t>
      </w:r>
      <w:r>
        <w:rPr>
          <w:color w:val="000000"/>
        </w:rPr>
        <w:t xml:space="preserve">                 联系电话：</w:t>
      </w:r>
    </w:p>
    <w:p>
      <w:pPr>
        <w:adjustRightInd w:val="0"/>
        <w:snapToGrid w:val="0"/>
        <w:spacing w:line="360" w:lineRule="auto"/>
        <w:ind w:left="141" w:leftChars="64" w:right="-20" w:rightChars="-9" w:firstLine="440" w:firstLineChars="200"/>
        <w:rPr>
          <w:color w:val="000000"/>
        </w:rPr>
      </w:pPr>
      <w:r>
        <w:rPr>
          <w:color w:val="000000"/>
        </w:rPr>
        <w:t>我已了解</w:t>
      </w:r>
      <w:r>
        <w:rPr>
          <w:rFonts w:hint="eastAsia"/>
          <w:color w:val="000000"/>
        </w:rPr>
        <w:t>本次招聘</w:t>
      </w:r>
      <w:r>
        <w:rPr>
          <w:color w:val="000000"/>
        </w:rPr>
        <w:t>新冠肺炎疫情防控要求，现呈报并承诺以下事项：</w:t>
      </w:r>
    </w:p>
    <w:p>
      <w:pPr>
        <w:tabs>
          <w:tab w:val="left" w:pos="142"/>
          <w:tab w:val="left" w:pos="567"/>
        </w:tabs>
        <w:adjustRightInd w:val="0"/>
        <w:snapToGrid w:val="0"/>
        <w:spacing w:line="360" w:lineRule="auto"/>
        <w:ind w:left="141" w:leftChars="64" w:right="-20" w:rightChars="-9" w:firstLine="1"/>
        <w:rPr>
          <w:bCs/>
          <w:color w:val="000000"/>
        </w:rPr>
      </w:pPr>
      <w:r>
        <w:rPr>
          <w:bCs/>
          <w:color w:val="000000"/>
        </w:rPr>
        <w:t>一、本人</w:t>
      </w:r>
      <w:r>
        <w:rPr>
          <w:rFonts w:hint="eastAsia"/>
          <w:bCs/>
          <w:color w:val="000000"/>
        </w:rPr>
        <w:t>承诺</w:t>
      </w:r>
      <w:r>
        <w:rPr>
          <w:bCs/>
          <w:color w:val="000000"/>
        </w:rPr>
        <w:t>7天的</w:t>
      </w:r>
      <w:r>
        <w:rPr>
          <w:rFonts w:hint="eastAsia"/>
          <w:bCs/>
          <w:color w:val="000000"/>
        </w:rPr>
        <w:t>身体状况正常</w:t>
      </w:r>
      <w:r>
        <w:rPr>
          <w:bCs/>
          <w:color w:val="000000"/>
        </w:rPr>
        <w:t>。本人接受并如实回答以下流行病学调查，所填报内容真实准确。</w:t>
      </w:r>
    </w:p>
    <w:p>
      <w:pPr>
        <w:pStyle w:val="18"/>
        <w:tabs>
          <w:tab w:val="left" w:pos="426"/>
        </w:tabs>
        <w:adjustRightInd w:val="0"/>
        <w:snapToGrid w:val="0"/>
        <w:spacing w:line="360" w:lineRule="auto"/>
        <w:ind w:left="141" w:leftChars="64" w:right="-20" w:rightChars="-9" w:firstLine="1" w:firstLineChars="0"/>
        <w:rPr>
          <w:rFonts w:cs="Times New Roman"/>
          <w:color w:val="000000"/>
          <w:lang w:eastAsia="zh-CN"/>
        </w:rPr>
      </w:pPr>
      <w:r>
        <w:rPr>
          <w:rFonts w:cs="Times New Roman"/>
          <w:color w:val="000000"/>
          <w:lang w:eastAsia="zh-CN"/>
        </w:rPr>
        <w:t>1</w:t>
      </w:r>
      <w:r>
        <w:rPr>
          <w:rFonts w:hint="eastAsia" w:cs="Times New Roman"/>
          <w:color w:val="000000"/>
          <w:lang w:val="en-US" w:eastAsia="zh-CN"/>
        </w:rPr>
        <w:t>.</w:t>
      </w:r>
      <w:r>
        <w:rPr>
          <w:rFonts w:cs="Times New Roman"/>
          <w:color w:val="000000"/>
          <w:lang w:eastAsia="zh-CN"/>
        </w:rPr>
        <w:t>7天内是否有国内疫情高风险乡镇</w:t>
      </w:r>
      <w:r>
        <w:rPr>
          <w:rFonts w:hint="eastAsia" w:cs="Times New Roman"/>
          <w:color w:val="000000"/>
          <w:lang w:eastAsia="zh-CN"/>
        </w:rPr>
        <w:t>（社区）</w:t>
      </w:r>
      <w:r>
        <w:rPr>
          <w:rFonts w:cs="Times New Roman"/>
          <w:color w:val="000000"/>
          <w:lang w:eastAsia="zh-CN"/>
        </w:rPr>
        <w:t>所在设区市、</w:t>
      </w:r>
      <w:r>
        <w:rPr>
          <w:rFonts w:hint="eastAsia" w:cs="Times New Roman"/>
          <w:color w:val="000000"/>
          <w:lang w:eastAsia="zh-CN"/>
        </w:rPr>
        <w:t>中风险地区</w:t>
      </w:r>
      <w:r>
        <w:rPr>
          <w:rFonts w:cs="Times New Roman"/>
          <w:color w:val="000000"/>
          <w:lang w:eastAsia="zh-CN"/>
        </w:rPr>
        <w:t>旅居史？</w:t>
      </w:r>
      <w:r>
        <w:rPr>
          <w:rFonts w:hint="eastAsia" w:cs="Times New Roman"/>
          <w:color w:val="000000"/>
          <w:lang w:eastAsia="zh-CN"/>
        </w:rPr>
        <w:t xml:space="preserve"> □</w:t>
      </w:r>
      <w:r>
        <w:rPr>
          <w:rFonts w:cs="Times New Roman"/>
          <w:color w:val="000000"/>
          <w:lang w:eastAsia="zh-CN"/>
        </w:rPr>
        <w:t xml:space="preserve">是 </w:t>
      </w:r>
      <w:r>
        <w:rPr>
          <w:rFonts w:hint="eastAsia" w:cs="Times New Roman"/>
          <w:color w:val="000000"/>
          <w:lang w:eastAsia="zh-CN"/>
        </w:rPr>
        <w:t>□</w:t>
      </w:r>
      <w:r>
        <w:rPr>
          <w:rFonts w:cs="Times New Roman"/>
          <w:color w:val="000000"/>
          <w:lang w:eastAsia="zh-CN"/>
        </w:rPr>
        <w:t>否</w:t>
      </w:r>
    </w:p>
    <w:p>
      <w:pPr>
        <w:pStyle w:val="18"/>
        <w:tabs>
          <w:tab w:val="left" w:pos="426"/>
        </w:tabs>
        <w:adjustRightInd w:val="0"/>
        <w:snapToGrid w:val="0"/>
        <w:spacing w:line="360" w:lineRule="auto"/>
        <w:ind w:left="141" w:leftChars="64" w:right="-20" w:rightChars="-9" w:firstLine="1" w:firstLineChars="0"/>
        <w:rPr>
          <w:rFonts w:cs="Times New Roman"/>
          <w:color w:val="000000"/>
          <w:lang w:eastAsia="zh-CN"/>
        </w:rPr>
      </w:pPr>
      <w:r>
        <w:rPr>
          <w:rFonts w:cs="Times New Roman"/>
          <w:color w:val="000000"/>
          <w:lang w:eastAsia="zh-CN"/>
        </w:rPr>
        <w:t>2</w:t>
      </w:r>
      <w:r>
        <w:rPr>
          <w:rFonts w:hint="eastAsia" w:cs="Times New Roman"/>
          <w:color w:val="000000"/>
          <w:lang w:val="en-US" w:eastAsia="zh-CN"/>
        </w:rPr>
        <w:t>.</w:t>
      </w:r>
      <w:r>
        <w:rPr>
          <w:rFonts w:cs="Times New Roman"/>
          <w:color w:val="000000"/>
          <w:lang w:eastAsia="zh-CN"/>
        </w:rPr>
        <w:t>10天内是否有国</w:t>
      </w:r>
      <w:r>
        <w:rPr>
          <w:rFonts w:hint="eastAsia" w:cs="Times New Roman"/>
          <w:color w:val="000000"/>
          <w:lang w:eastAsia="zh-CN"/>
        </w:rPr>
        <w:t>（境）</w:t>
      </w:r>
      <w:r>
        <w:rPr>
          <w:rFonts w:cs="Times New Roman"/>
          <w:color w:val="000000"/>
          <w:lang w:eastAsia="zh-CN"/>
        </w:rPr>
        <w:t>外旅居史？</w:t>
      </w:r>
      <w:r>
        <w:rPr>
          <w:rFonts w:hint="eastAsia" w:cs="Times New Roman"/>
          <w:color w:val="000000"/>
          <w:lang w:eastAsia="zh-CN"/>
        </w:rPr>
        <w:t xml:space="preserve"> □</w:t>
      </w:r>
      <w:r>
        <w:rPr>
          <w:rFonts w:cs="Times New Roman"/>
          <w:color w:val="000000"/>
          <w:lang w:eastAsia="zh-CN"/>
        </w:rPr>
        <w:t xml:space="preserve">是 </w:t>
      </w:r>
      <w:r>
        <w:rPr>
          <w:rFonts w:hint="eastAsia" w:cs="Times New Roman"/>
          <w:color w:val="000000"/>
          <w:lang w:eastAsia="zh-CN"/>
        </w:rPr>
        <w:t>□</w:t>
      </w:r>
      <w:r>
        <w:rPr>
          <w:rFonts w:cs="Times New Roman"/>
          <w:color w:val="000000"/>
          <w:lang w:eastAsia="zh-CN"/>
        </w:rPr>
        <w:t>否</w:t>
      </w:r>
    </w:p>
    <w:p>
      <w:pPr>
        <w:pStyle w:val="18"/>
        <w:tabs>
          <w:tab w:val="left" w:pos="426"/>
        </w:tabs>
        <w:adjustRightInd w:val="0"/>
        <w:snapToGrid w:val="0"/>
        <w:spacing w:line="360" w:lineRule="auto"/>
        <w:ind w:left="141" w:leftChars="64" w:right="-20" w:rightChars="-9" w:firstLine="1" w:firstLineChars="0"/>
        <w:rPr>
          <w:rFonts w:cs="Times New Roman"/>
          <w:color w:val="000000"/>
          <w:lang w:eastAsia="zh-CN"/>
        </w:rPr>
      </w:pPr>
      <w:r>
        <w:rPr>
          <w:rFonts w:cs="Times New Roman"/>
          <w:color w:val="000000"/>
          <w:lang w:eastAsia="zh-CN"/>
        </w:rPr>
        <w:t>3</w:t>
      </w:r>
      <w:r>
        <w:rPr>
          <w:rFonts w:hint="eastAsia" w:cs="Times New Roman"/>
          <w:color w:val="000000"/>
          <w:lang w:val="en-US" w:eastAsia="zh-CN"/>
        </w:rPr>
        <w:t>.</w:t>
      </w:r>
      <w:r>
        <w:rPr>
          <w:rFonts w:cs="Times New Roman"/>
          <w:color w:val="000000"/>
          <w:lang w:eastAsia="zh-CN"/>
        </w:rPr>
        <w:t>7天内是否</w:t>
      </w:r>
      <w:r>
        <w:rPr>
          <w:rFonts w:hint="eastAsia" w:cs="Times New Roman"/>
          <w:color w:val="000000"/>
          <w:lang w:eastAsia="zh-CN"/>
        </w:rPr>
        <w:t>有</w:t>
      </w:r>
      <w:r>
        <w:rPr>
          <w:rFonts w:cs="Times New Roman"/>
          <w:color w:val="000000"/>
          <w:lang w:eastAsia="zh-CN"/>
        </w:rPr>
        <w:t>与正</w:t>
      </w:r>
      <w:r>
        <w:rPr>
          <w:rFonts w:hint="eastAsia" w:cs="Times New Roman"/>
          <w:color w:val="000000"/>
          <w:lang w:eastAsia="zh-CN"/>
        </w:rPr>
        <w:t>在接受</w:t>
      </w:r>
      <w:r>
        <w:rPr>
          <w:rFonts w:cs="Times New Roman"/>
          <w:color w:val="000000"/>
          <w:lang w:eastAsia="zh-CN"/>
        </w:rPr>
        <w:t>医学观察的人员共同居住、</w:t>
      </w:r>
      <w:r>
        <w:rPr>
          <w:rFonts w:hint="eastAsia" w:cs="Times New Roman"/>
          <w:color w:val="000000"/>
          <w:lang w:eastAsia="zh-CN"/>
        </w:rPr>
        <w:t>生活等密切接触</w:t>
      </w:r>
      <w:r>
        <w:rPr>
          <w:rFonts w:cs="Times New Roman"/>
          <w:color w:val="000000"/>
          <w:lang w:eastAsia="zh-CN"/>
        </w:rPr>
        <w:t>？</w:t>
      </w:r>
      <w:r>
        <w:rPr>
          <w:rFonts w:hint="eastAsia" w:cs="Times New Roman"/>
          <w:color w:val="000000"/>
          <w:lang w:eastAsia="zh-CN"/>
        </w:rPr>
        <w:t>□</w:t>
      </w:r>
      <w:r>
        <w:rPr>
          <w:rFonts w:cs="Times New Roman"/>
          <w:color w:val="000000"/>
          <w:lang w:eastAsia="zh-CN"/>
        </w:rPr>
        <w:t>是</w:t>
      </w:r>
      <w:r>
        <w:rPr>
          <w:rFonts w:hint="eastAsia" w:cs="Times New Roman"/>
          <w:color w:val="000000"/>
          <w:lang w:eastAsia="zh-CN"/>
        </w:rPr>
        <w:t xml:space="preserve"> □</w:t>
      </w:r>
      <w:r>
        <w:rPr>
          <w:rFonts w:cs="Times New Roman"/>
          <w:color w:val="000000"/>
          <w:lang w:eastAsia="zh-CN"/>
        </w:rPr>
        <w:t>否</w:t>
      </w:r>
    </w:p>
    <w:p>
      <w:pPr>
        <w:pStyle w:val="18"/>
        <w:tabs>
          <w:tab w:val="left" w:pos="426"/>
        </w:tabs>
        <w:adjustRightInd w:val="0"/>
        <w:snapToGrid w:val="0"/>
        <w:spacing w:line="360" w:lineRule="auto"/>
        <w:ind w:left="141" w:leftChars="64" w:right="-20" w:rightChars="-9" w:firstLine="1" w:firstLineChars="0"/>
        <w:rPr>
          <w:rFonts w:cs="Times New Roman"/>
          <w:color w:val="000000"/>
          <w:lang w:eastAsia="zh-CN"/>
        </w:rPr>
      </w:pPr>
      <w:r>
        <w:rPr>
          <w:rFonts w:cs="Times New Roman"/>
          <w:color w:val="000000"/>
          <w:lang w:eastAsia="zh-CN"/>
        </w:rPr>
        <w:t>4</w:t>
      </w:r>
      <w:r>
        <w:rPr>
          <w:rFonts w:hint="eastAsia" w:cs="Times New Roman"/>
          <w:color w:val="000000"/>
          <w:lang w:val="en-US" w:eastAsia="zh-CN"/>
        </w:rPr>
        <w:t>.</w:t>
      </w:r>
      <w:r>
        <w:rPr>
          <w:rFonts w:cs="Times New Roman"/>
          <w:color w:val="000000"/>
          <w:lang w:eastAsia="zh-CN"/>
        </w:rPr>
        <w:t>7天内，所住社区是否曾有报告新冠肺炎病例或无症状感染者？</w:t>
      </w:r>
      <w:r>
        <w:rPr>
          <w:rFonts w:hint="eastAsia" w:cs="Times New Roman"/>
          <w:color w:val="000000"/>
          <w:lang w:eastAsia="zh-CN"/>
        </w:rPr>
        <w:t>□</w:t>
      </w:r>
      <w:r>
        <w:rPr>
          <w:rFonts w:cs="Times New Roman"/>
          <w:color w:val="000000"/>
          <w:lang w:eastAsia="zh-CN"/>
        </w:rPr>
        <w:t xml:space="preserve">是 </w:t>
      </w:r>
      <w:r>
        <w:rPr>
          <w:rFonts w:hint="eastAsia" w:cs="Times New Roman"/>
          <w:color w:val="000000"/>
          <w:lang w:eastAsia="zh-CN"/>
        </w:rPr>
        <w:t>□</w:t>
      </w:r>
      <w:r>
        <w:rPr>
          <w:rFonts w:cs="Times New Roman"/>
          <w:color w:val="000000"/>
          <w:lang w:eastAsia="zh-CN"/>
        </w:rPr>
        <w:t>否</w:t>
      </w:r>
    </w:p>
    <w:p>
      <w:pPr>
        <w:pStyle w:val="18"/>
        <w:tabs>
          <w:tab w:val="left" w:pos="426"/>
        </w:tabs>
        <w:adjustRightInd w:val="0"/>
        <w:snapToGrid w:val="0"/>
        <w:spacing w:line="360" w:lineRule="auto"/>
        <w:ind w:left="141" w:leftChars="64" w:right="-20" w:rightChars="-9" w:firstLine="1" w:firstLineChars="0"/>
        <w:rPr>
          <w:rFonts w:cs="Times New Roman"/>
          <w:color w:val="000000"/>
          <w:lang w:eastAsia="zh-CN"/>
        </w:rPr>
      </w:pPr>
      <w:r>
        <w:rPr>
          <w:rFonts w:cs="Times New Roman"/>
          <w:color w:val="000000"/>
          <w:lang w:eastAsia="zh-CN"/>
        </w:rPr>
        <w:t>5</w:t>
      </w:r>
      <w:r>
        <w:rPr>
          <w:rFonts w:hint="eastAsia" w:cs="Times New Roman"/>
          <w:color w:val="000000"/>
          <w:lang w:val="en-US" w:eastAsia="zh-CN"/>
        </w:rPr>
        <w:t>.</w:t>
      </w:r>
      <w:r>
        <w:rPr>
          <w:rFonts w:cs="Times New Roman"/>
          <w:color w:val="000000"/>
          <w:lang w:eastAsia="zh-CN"/>
        </w:rPr>
        <w:t>7天内，是否有以下症状？如有请在□内划√。</w:t>
      </w:r>
    </w:p>
    <w:p>
      <w:pPr>
        <w:pStyle w:val="18"/>
        <w:tabs>
          <w:tab w:val="left" w:pos="426"/>
        </w:tabs>
        <w:adjustRightInd w:val="0"/>
        <w:snapToGrid w:val="0"/>
        <w:spacing w:line="360" w:lineRule="auto"/>
        <w:ind w:left="141" w:leftChars="64" w:right="-20" w:rightChars="-9" w:firstLine="1" w:firstLineChars="0"/>
        <w:rPr>
          <w:rFonts w:cs="Times New Roman"/>
          <w:color w:val="000000"/>
          <w:lang w:eastAsia="zh-CN"/>
        </w:rPr>
      </w:pPr>
      <w:r>
        <w:rPr>
          <w:rFonts w:cs="Times New Roman"/>
          <w:color w:val="000000"/>
          <w:lang w:eastAsia="zh-CN"/>
        </w:rPr>
        <w:t>症状：</w:t>
      </w:r>
      <w:r>
        <w:rPr>
          <w:rFonts w:hint="eastAsia" w:cs="Times New Roman"/>
          <w:color w:val="000000"/>
          <w:lang w:eastAsia="zh-CN"/>
        </w:rPr>
        <w:t>□</w:t>
      </w:r>
      <w:r>
        <w:rPr>
          <w:rFonts w:cs="Times New Roman"/>
          <w:color w:val="000000"/>
          <w:lang w:eastAsia="zh-CN"/>
        </w:rPr>
        <w:t>发热</w:t>
      </w:r>
      <w:r>
        <w:rPr>
          <w:rFonts w:hint="eastAsia" w:cs="Times New Roman"/>
          <w:color w:val="000000"/>
          <w:lang w:eastAsia="zh-CN"/>
        </w:rPr>
        <w:t xml:space="preserve"> □寒颤 □</w:t>
      </w:r>
      <w:r>
        <w:rPr>
          <w:rFonts w:cs="Times New Roman"/>
          <w:color w:val="000000"/>
          <w:lang w:eastAsia="zh-CN"/>
        </w:rPr>
        <w:t>有干咳</w:t>
      </w:r>
      <w:r>
        <w:rPr>
          <w:rFonts w:hint="eastAsia" w:cs="Times New Roman"/>
          <w:color w:val="000000"/>
          <w:lang w:eastAsia="zh-CN"/>
        </w:rPr>
        <w:t xml:space="preserve"> □</w:t>
      </w:r>
      <w:r>
        <w:rPr>
          <w:rFonts w:cs="Times New Roman"/>
          <w:color w:val="000000"/>
          <w:lang w:eastAsia="zh-CN"/>
        </w:rPr>
        <w:t>咳痰</w:t>
      </w:r>
      <w:r>
        <w:rPr>
          <w:rFonts w:hint="eastAsia" w:cs="Times New Roman"/>
          <w:color w:val="000000"/>
          <w:lang w:eastAsia="zh-CN"/>
        </w:rPr>
        <w:t xml:space="preserve"> □</w:t>
      </w:r>
      <w:r>
        <w:rPr>
          <w:rFonts w:cs="Times New Roman"/>
          <w:color w:val="000000"/>
          <w:lang w:eastAsia="zh-CN"/>
        </w:rPr>
        <w:t>有鼻塞</w:t>
      </w:r>
      <w:r>
        <w:rPr>
          <w:rFonts w:hint="eastAsia" w:cs="Times New Roman"/>
          <w:color w:val="000000"/>
          <w:lang w:eastAsia="zh-CN"/>
        </w:rPr>
        <w:t xml:space="preserve"> □</w:t>
      </w:r>
      <w:r>
        <w:rPr>
          <w:rFonts w:cs="Times New Roman"/>
          <w:color w:val="000000"/>
          <w:lang w:eastAsia="zh-CN"/>
        </w:rPr>
        <w:t>流涕</w:t>
      </w:r>
      <w:r>
        <w:rPr>
          <w:rFonts w:hint="eastAsia" w:cs="Times New Roman"/>
          <w:color w:val="000000"/>
          <w:lang w:eastAsia="zh-CN"/>
        </w:rPr>
        <w:t xml:space="preserve"> □</w:t>
      </w:r>
      <w:r>
        <w:rPr>
          <w:rFonts w:cs="Times New Roman"/>
          <w:color w:val="000000"/>
          <w:lang w:eastAsia="zh-CN"/>
        </w:rPr>
        <w:t>咽痛</w:t>
      </w:r>
      <w:r>
        <w:rPr>
          <w:rFonts w:hint="eastAsia" w:cs="Times New Roman"/>
          <w:color w:val="000000"/>
          <w:lang w:eastAsia="zh-CN"/>
        </w:rPr>
        <w:t>□</w:t>
      </w:r>
      <w:r>
        <w:rPr>
          <w:rFonts w:cs="Times New Roman"/>
          <w:color w:val="000000"/>
          <w:lang w:eastAsia="zh-CN"/>
        </w:rPr>
        <w:t>头痛</w:t>
      </w:r>
      <w:r>
        <w:rPr>
          <w:rFonts w:hint="eastAsia" w:cs="Times New Roman"/>
          <w:color w:val="000000"/>
          <w:lang w:eastAsia="zh-CN"/>
        </w:rPr>
        <w:t xml:space="preserve"> □</w:t>
      </w:r>
      <w:r>
        <w:rPr>
          <w:rFonts w:cs="Times New Roman"/>
          <w:color w:val="000000"/>
          <w:lang w:eastAsia="zh-CN"/>
        </w:rPr>
        <w:t>乏力</w:t>
      </w:r>
      <w:r>
        <w:rPr>
          <w:rFonts w:hint="eastAsia" w:cs="Times New Roman"/>
          <w:color w:val="000000"/>
          <w:lang w:eastAsia="zh-CN"/>
        </w:rPr>
        <w:t xml:space="preserve"> □</w:t>
      </w:r>
      <w:r>
        <w:rPr>
          <w:rFonts w:cs="Times New Roman"/>
          <w:color w:val="000000"/>
          <w:lang w:eastAsia="zh-CN"/>
        </w:rPr>
        <w:t>头晕</w:t>
      </w:r>
      <w:r>
        <w:rPr>
          <w:rFonts w:hint="eastAsia" w:cs="Times New Roman"/>
          <w:color w:val="000000"/>
          <w:lang w:eastAsia="zh-CN"/>
        </w:rPr>
        <w:t xml:space="preserve"> □</w:t>
      </w:r>
      <w:r>
        <w:rPr>
          <w:rFonts w:cs="Times New Roman"/>
          <w:color w:val="000000"/>
          <w:lang w:eastAsia="zh-CN"/>
        </w:rPr>
        <w:t>胸闷</w:t>
      </w:r>
      <w:r>
        <w:rPr>
          <w:rFonts w:hint="eastAsia" w:cs="Times New Roman"/>
          <w:color w:val="000000"/>
          <w:lang w:eastAsia="zh-CN"/>
        </w:rPr>
        <w:t xml:space="preserve"> □</w:t>
      </w:r>
      <w:r>
        <w:rPr>
          <w:rFonts w:cs="Times New Roman"/>
          <w:color w:val="000000"/>
          <w:lang w:eastAsia="zh-CN"/>
        </w:rPr>
        <w:t>胸痛</w:t>
      </w:r>
      <w:r>
        <w:rPr>
          <w:rFonts w:hint="eastAsia" w:cs="Times New Roman"/>
          <w:color w:val="000000"/>
          <w:lang w:eastAsia="zh-CN"/>
        </w:rPr>
        <w:t xml:space="preserve"> □</w:t>
      </w:r>
      <w:r>
        <w:rPr>
          <w:rFonts w:cs="Times New Roman"/>
          <w:color w:val="000000"/>
          <w:lang w:eastAsia="zh-CN"/>
        </w:rPr>
        <w:t>有气促</w:t>
      </w:r>
      <w:r>
        <w:rPr>
          <w:rFonts w:hint="eastAsia" w:cs="Times New Roman"/>
          <w:color w:val="000000"/>
          <w:lang w:eastAsia="zh-CN"/>
        </w:rPr>
        <w:t xml:space="preserve"> □</w:t>
      </w:r>
      <w:r>
        <w:rPr>
          <w:rFonts w:cs="Times New Roman"/>
          <w:color w:val="000000"/>
          <w:lang w:eastAsia="zh-CN"/>
        </w:rPr>
        <w:t>恶心</w:t>
      </w:r>
    </w:p>
    <w:p>
      <w:pPr>
        <w:pStyle w:val="18"/>
        <w:tabs>
          <w:tab w:val="left" w:pos="426"/>
        </w:tabs>
        <w:adjustRightInd w:val="0"/>
        <w:snapToGrid w:val="0"/>
        <w:spacing w:line="360" w:lineRule="auto"/>
        <w:ind w:left="141" w:leftChars="64" w:right="-20" w:rightChars="-9" w:firstLine="1" w:firstLineChars="0"/>
        <w:rPr>
          <w:rFonts w:cs="Times New Roman"/>
          <w:color w:val="000000"/>
          <w:lang w:eastAsia="zh-CN"/>
        </w:rPr>
      </w:pPr>
      <w:r>
        <w:rPr>
          <w:rFonts w:hint="eastAsia" w:cs="Times New Roman"/>
          <w:color w:val="000000"/>
          <w:lang w:eastAsia="zh-CN"/>
        </w:rPr>
        <w:t>□</w:t>
      </w:r>
      <w:r>
        <w:rPr>
          <w:rFonts w:cs="Times New Roman"/>
          <w:color w:val="000000"/>
          <w:lang w:eastAsia="zh-CN"/>
        </w:rPr>
        <w:t>呼吸困难</w:t>
      </w:r>
      <w:r>
        <w:rPr>
          <w:rFonts w:hint="eastAsia" w:cs="Times New Roman"/>
          <w:color w:val="000000"/>
          <w:lang w:eastAsia="zh-CN"/>
        </w:rPr>
        <w:t xml:space="preserve"> □</w:t>
      </w:r>
      <w:r>
        <w:rPr>
          <w:rFonts w:cs="Times New Roman"/>
          <w:color w:val="000000"/>
          <w:lang w:eastAsia="zh-CN"/>
        </w:rPr>
        <w:t>呕吐</w:t>
      </w:r>
      <w:r>
        <w:rPr>
          <w:rFonts w:hint="eastAsia" w:cs="Times New Roman"/>
          <w:color w:val="000000"/>
          <w:lang w:eastAsia="zh-CN"/>
        </w:rPr>
        <w:t xml:space="preserve"> □</w:t>
      </w:r>
      <w:r>
        <w:rPr>
          <w:rFonts w:cs="Times New Roman"/>
          <w:color w:val="000000"/>
          <w:lang w:eastAsia="zh-CN"/>
        </w:rPr>
        <w:t>腹泻</w:t>
      </w:r>
      <w:r>
        <w:rPr>
          <w:rFonts w:hint="eastAsia" w:cs="Times New Roman"/>
          <w:color w:val="000000"/>
          <w:lang w:eastAsia="zh-CN"/>
        </w:rPr>
        <w:t xml:space="preserve"> □</w:t>
      </w:r>
      <w:r>
        <w:rPr>
          <w:rFonts w:cs="Times New Roman"/>
          <w:color w:val="000000"/>
          <w:lang w:eastAsia="zh-CN"/>
        </w:rPr>
        <w:t>腹痛</w:t>
      </w:r>
      <w:r>
        <w:rPr>
          <w:rFonts w:hint="eastAsia" w:cs="Times New Roman"/>
          <w:color w:val="000000"/>
          <w:lang w:eastAsia="zh-CN"/>
        </w:rPr>
        <w:t xml:space="preserve"> □</w:t>
      </w:r>
      <w:r>
        <w:rPr>
          <w:rFonts w:cs="Times New Roman"/>
          <w:color w:val="000000"/>
          <w:lang w:eastAsia="zh-CN"/>
        </w:rPr>
        <w:t>结膜充血</w:t>
      </w:r>
      <w:r>
        <w:rPr>
          <w:rFonts w:hint="eastAsia" w:cs="Times New Roman"/>
          <w:color w:val="000000"/>
          <w:lang w:eastAsia="zh-CN"/>
        </w:rPr>
        <w:t xml:space="preserve"> □</w:t>
      </w:r>
      <w:r>
        <w:rPr>
          <w:rFonts w:cs="Times New Roman"/>
          <w:color w:val="000000"/>
          <w:lang w:eastAsia="zh-CN"/>
        </w:rPr>
        <w:t>其他症状</w:t>
      </w:r>
    </w:p>
    <w:p>
      <w:pPr>
        <w:pStyle w:val="18"/>
        <w:tabs>
          <w:tab w:val="left" w:pos="426"/>
        </w:tabs>
        <w:adjustRightInd w:val="0"/>
        <w:snapToGrid w:val="0"/>
        <w:spacing w:line="360" w:lineRule="auto"/>
        <w:ind w:left="141" w:leftChars="64" w:right="-20" w:rightChars="-9" w:firstLine="1" w:firstLineChars="0"/>
        <w:rPr>
          <w:rFonts w:cs="Times New Roman"/>
          <w:color w:val="000000"/>
          <w:lang w:eastAsia="zh-CN"/>
        </w:rPr>
      </w:pPr>
      <w:r>
        <w:rPr>
          <w:rFonts w:cs="Times New Roman"/>
          <w:color w:val="000000"/>
          <w:lang w:eastAsia="zh-CN"/>
        </w:rPr>
        <w:t>6</w:t>
      </w:r>
      <w:r>
        <w:rPr>
          <w:rFonts w:hint="eastAsia" w:cs="Times New Roman"/>
          <w:color w:val="000000"/>
          <w:lang w:val="en-US" w:eastAsia="zh-CN"/>
        </w:rPr>
        <w:t>.</w:t>
      </w:r>
      <w:r>
        <w:rPr>
          <w:rFonts w:hint="eastAsia" w:cs="Times New Roman"/>
          <w:color w:val="000000"/>
          <w:lang w:eastAsia="zh-CN"/>
        </w:rPr>
        <w:t>健康码</w:t>
      </w:r>
      <w:r>
        <w:rPr>
          <w:rFonts w:cs="Times New Roman"/>
          <w:color w:val="000000"/>
          <w:lang w:eastAsia="zh-CN"/>
        </w:rPr>
        <w:t xml:space="preserve">是否为绿色? </w:t>
      </w:r>
      <w:r>
        <w:rPr>
          <w:rFonts w:hint="eastAsia" w:cs="Times New Roman"/>
          <w:color w:val="000000"/>
          <w:lang w:eastAsia="zh-CN"/>
        </w:rPr>
        <w:t xml:space="preserve"> □</w:t>
      </w:r>
      <w:r>
        <w:rPr>
          <w:rFonts w:cs="Times New Roman"/>
          <w:color w:val="000000"/>
          <w:lang w:eastAsia="zh-CN"/>
        </w:rPr>
        <w:t xml:space="preserve">是 </w:t>
      </w:r>
      <w:r>
        <w:rPr>
          <w:rFonts w:hint="eastAsia" w:cs="Times New Roman"/>
          <w:color w:val="000000"/>
          <w:lang w:eastAsia="zh-CN"/>
        </w:rPr>
        <w:t>□</w:t>
      </w:r>
      <w:r>
        <w:rPr>
          <w:rFonts w:cs="Times New Roman"/>
          <w:color w:val="000000"/>
          <w:lang w:eastAsia="zh-CN"/>
        </w:rPr>
        <w:t>否</w:t>
      </w:r>
    </w:p>
    <w:p>
      <w:pPr>
        <w:pStyle w:val="18"/>
        <w:tabs>
          <w:tab w:val="left" w:pos="426"/>
        </w:tabs>
        <w:adjustRightInd w:val="0"/>
        <w:snapToGrid w:val="0"/>
        <w:spacing w:line="360" w:lineRule="auto"/>
        <w:ind w:left="141" w:leftChars="64" w:right="-20" w:rightChars="-9" w:firstLine="1" w:firstLineChars="0"/>
        <w:rPr>
          <w:rFonts w:cs="Times New Roman"/>
          <w:color w:val="000000"/>
          <w:lang w:eastAsia="zh-CN"/>
        </w:rPr>
      </w:pPr>
      <w:r>
        <w:rPr>
          <w:rFonts w:cs="Times New Roman"/>
          <w:color w:val="000000"/>
          <w:lang w:eastAsia="zh-CN"/>
        </w:rPr>
        <w:t>7</w:t>
      </w:r>
      <w:r>
        <w:rPr>
          <w:rFonts w:hint="eastAsia" w:cs="Times New Roman"/>
          <w:color w:val="000000"/>
          <w:lang w:val="en-US" w:eastAsia="zh-CN"/>
        </w:rPr>
        <w:t>.</w:t>
      </w:r>
      <w:r>
        <w:rPr>
          <w:rFonts w:cs="Times New Roman"/>
          <w:color w:val="000000"/>
          <w:lang w:eastAsia="zh-CN"/>
        </w:rPr>
        <w:t>7天内</w:t>
      </w:r>
      <w:r>
        <w:rPr>
          <w:rFonts w:hint="eastAsia" w:cs="Times New Roman"/>
          <w:color w:val="000000"/>
          <w:lang w:eastAsia="zh-CN"/>
        </w:rPr>
        <w:t>是否有国内</w:t>
      </w:r>
      <w:r>
        <w:rPr>
          <w:rFonts w:cs="Times New Roman"/>
          <w:color w:val="000000"/>
          <w:lang w:eastAsia="zh-CN"/>
        </w:rPr>
        <w:t>中风险乡镇</w:t>
      </w:r>
      <w:r>
        <w:rPr>
          <w:rFonts w:hint="eastAsia" w:cs="Times New Roman"/>
          <w:color w:val="000000"/>
          <w:lang w:eastAsia="zh-CN"/>
        </w:rPr>
        <w:t>（社区）</w:t>
      </w:r>
      <w:r>
        <w:rPr>
          <w:rFonts w:cs="Times New Roman"/>
          <w:color w:val="000000"/>
          <w:lang w:eastAsia="zh-CN"/>
        </w:rPr>
        <w:t>所在城市的其他非中高风险乡镇</w:t>
      </w:r>
      <w:r>
        <w:rPr>
          <w:rFonts w:hint="eastAsia" w:cs="Times New Roman"/>
          <w:color w:val="000000"/>
          <w:lang w:eastAsia="zh-CN"/>
        </w:rPr>
        <w:t>（社区）</w:t>
      </w:r>
      <w:r>
        <w:rPr>
          <w:rFonts w:cs="Times New Roman"/>
          <w:color w:val="000000"/>
          <w:lang w:eastAsia="zh-CN"/>
        </w:rPr>
        <w:t>旅居史？</w:t>
      </w:r>
      <w:r>
        <w:rPr>
          <w:rFonts w:hint="eastAsia" w:cs="Times New Roman"/>
          <w:color w:val="000000"/>
          <w:lang w:eastAsia="zh-CN"/>
        </w:rPr>
        <w:t>□</w:t>
      </w:r>
      <w:r>
        <w:rPr>
          <w:rFonts w:cs="Times New Roman"/>
          <w:color w:val="000000"/>
          <w:lang w:eastAsia="zh-CN"/>
        </w:rPr>
        <w:t xml:space="preserve">是 </w:t>
      </w:r>
      <w:r>
        <w:rPr>
          <w:rFonts w:hint="eastAsia" w:cs="Times New Roman"/>
          <w:color w:val="000000"/>
          <w:lang w:eastAsia="zh-CN"/>
        </w:rPr>
        <w:t>□</w:t>
      </w:r>
      <w:r>
        <w:rPr>
          <w:rFonts w:cs="Times New Roman"/>
          <w:color w:val="000000"/>
          <w:lang w:eastAsia="zh-CN"/>
        </w:rPr>
        <w:t>否</w:t>
      </w:r>
    </w:p>
    <w:p>
      <w:pPr>
        <w:pStyle w:val="18"/>
        <w:tabs>
          <w:tab w:val="left" w:pos="426"/>
        </w:tabs>
        <w:adjustRightInd w:val="0"/>
        <w:snapToGrid w:val="0"/>
        <w:spacing w:line="360" w:lineRule="auto"/>
        <w:ind w:left="141" w:leftChars="64" w:right="-20" w:rightChars="-9" w:firstLine="0" w:firstLineChars="0"/>
        <w:rPr>
          <w:rFonts w:cs="Times New Roman"/>
          <w:color w:val="000000"/>
          <w:lang w:eastAsia="zh-CN"/>
        </w:rPr>
      </w:pPr>
      <w:r>
        <w:rPr>
          <w:rFonts w:cs="Times New Roman"/>
          <w:color w:val="000000"/>
          <w:lang w:eastAsia="zh-CN"/>
        </w:rPr>
        <w:t>8</w:t>
      </w:r>
      <w:r>
        <w:rPr>
          <w:rFonts w:hint="eastAsia" w:cs="Times New Roman"/>
          <w:color w:val="000000"/>
          <w:lang w:val="en-US" w:eastAsia="zh-CN"/>
        </w:rPr>
        <w:t>.</w:t>
      </w:r>
      <w:r>
        <w:rPr>
          <w:rFonts w:cs="Times New Roman"/>
          <w:color w:val="000000"/>
          <w:lang w:eastAsia="zh-CN"/>
        </w:rPr>
        <w:t>7天内</w:t>
      </w:r>
      <w:r>
        <w:rPr>
          <w:rFonts w:hint="eastAsia" w:cs="Times New Roman"/>
          <w:color w:val="000000"/>
          <w:lang w:eastAsia="zh-CN"/>
        </w:rPr>
        <w:t>是否</w:t>
      </w:r>
      <w:r>
        <w:rPr>
          <w:rFonts w:cs="Times New Roman"/>
          <w:color w:val="000000"/>
          <w:lang w:eastAsia="zh-CN"/>
        </w:rPr>
        <w:t>有</w:t>
      </w:r>
      <w:r>
        <w:rPr>
          <w:rFonts w:hint="eastAsia" w:cs="Times New Roman"/>
          <w:color w:val="000000"/>
          <w:lang w:eastAsia="zh-CN"/>
        </w:rPr>
        <w:t>与</w:t>
      </w:r>
      <w:r>
        <w:rPr>
          <w:rFonts w:cs="Times New Roman"/>
          <w:color w:val="000000"/>
          <w:lang w:eastAsia="zh-CN"/>
        </w:rPr>
        <w:t>中高风险乡镇</w:t>
      </w:r>
      <w:r>
        <w:rPr>
          <w:rFonts w:hint="eastAsia" w:cs="Times New Roman"/>
          <w:color w:val="000000"/>
          <w:lang w:eastAsia="zh-CN"/>
        </w:rPr>
        <w:t>（社区）</w:t>
      </w:r>
      <w:r>
        <w:rPr>
          <w:rFonts w:cs="Times New Roman"/>
          <w:color w:val="000000"/>
          <w:lang w:eastAsia="zh-CN"/>
        </w:rPr>
        <w:t>所在设区市旅居史人员共同居住、生活等密切接触？</w:t>
      </w:r>
      <w:r>
        <w:rPr>
          <w:rFonts w:hint="eastAsia" w:cs="Times New Roman"/>
          <w:color w:val="000000"/>
          <w:lang w:eastAsia="zh-CN"/>
        </w:rPr>
        <w:t xml:space="preserve"> □</w:t>
      </w:r>
      <w:r>
        <w:rPr>
          <w:rFonts w:cs="Times New Roman"/>
          <w:color w:val="000000"/>
          <w:lang w:eastAsia="zh-CN"/>
        </w:rPr>
        <w:t xml:space="preserve">是 </w:t>
      </w:r>
      <w:r>
        <w:rPr>
          <w:rFonts w:hint="eastAsia" w:cs="Times New Roman"/>
          <w:color w:val="000000"/>
          <w:lang w:eastAsia="zh-CN"/>
        </w:rPr>
        <w:t>□</w:t>
      </w:r>
      <w:r>
        <w:rPr>
          <w:rFonts w:cs="Times New Roman"/>
          <w:color w:val="000000"/>
          <w:lang w:eastAsia="zh-CN"/>
        </w:rPr>
        <w:t>否</w:t>
      </w:r>
    </w:p>
    <w:p>
      <w:pPr>
        <w:tabs>
          <w:tab w:val="left" w:pos="426"/>
        </w:tabs>
        <w:adjustRightInd w:val="0"/>
        <w:snapToGrid w:val="0"/>
        <w:spacing w:line="360" w:lineRule="auto"/>
        <w:ind w:left="141" w:leftChars="64" w:right="-20" w:rightChars="-9" w:firstLine="1"/>
        <w:rPr>
          <w:color w:val="000000"/>
        </w:rPr>
      </w:pPr>
      <w:r>
        <w:rPr>
          <w:color w:val="000000"/>
        </w:rPr>
        <w:t>9</w:t>
      </w:r>
      <w:r>
        <w:rPr>
          <w:rFonts w:hint="eastAsia"/>
          <w:color w:val="000000"/>
          <w:lang w:val="en-US" w:eastAsia="zh-CN"/>
        </w:rPr>
        <w:t>.</w:t>
      </w:r>
      <w:r>
        <w:rPr>
          <w:color w:val="000000"/>
        </w:rPr>
        <w:t>其他是否有需要说明的疫情相关的情况？</w:t>
      </w:r>
      <w:r>
        <w:rPr>
          <w:rFonts w:hint="eastAsia"/>
          <w:color w:val="000000"/>
        </w:rPr>
        <w:t>□</w:t>
      </w:r>
      <w:r>
        <w:rPr>
          <w:color w:val="000000"/>
        </w:rPr>
        <w:t xml:space="preserve">是 </w:t>
      </w:r>
      <w:r>
        <w:rPr>
          <w:rFonts w:hint="eastAsia"/>
          <w:color w:val="000000"/>
        </w:rPr>
        <w:t>□</w:t>
      </w:r>
      <w:r>
        <w:rPr>
          <w:color w:val="000000"/>
        </w:rPr>
        <w:t>否</w:t>
      </w:r>
    </w:p>
    <w:p>
      <w:pPr>
        <w:tabs>
          <w:tab w:val="left" w:pos="426"/>
        </w:tabs>
        <w:adjustRightInd w:val="0"/>
        <w:snapToGrid w:val="0"/>
        <w:spacing w:line="360" w:lineRule="auto"/>
        <w:ind w:left="141" w:leftChars="64" w:right="-20" w:rightChars="-9" w:firstLine="1"/>
        <w:rPr>
          <w:color w:val="000000"/>
        </w:rPr>
      </w:pPr>
      <w:r>
        <w:rPr>
          <w:color w:val="000000"/>
        </w:rPr>
        <w:t>如有，请说明：</w:t>
      </w:r>
    </w:p>
    <w:p>
      <w:pPr>
        <w:tabs>
          <w:tab w:val="left" w:pos="142"/>
          <w:tab w:val="left" w:pos="567"/>
        </w:tabs>
        <w:adjustRightInd w:val="0"/>
        <w:snapToGrid w:val="0"/>
        <w:spacing w:line="360" w:lineRule="auto"/>
        <w:ind w:left="141" w:leftChars="64" w:right="-20" w:rightChars="-9" w:firstLine="440" w:firstLineChars="200"/>
        <w:rPr>
          <w:bCs/>
          <w:color w:val="000000"/>
        </w:rPr>
      </w:pPr>
      <w:r>
        <w:rPr>
          <w:bCs/>
          <w:color w:val="000000"/>
        </w:rPr>
        <w:t>本人充分理解并</w:t>
      </w:r>
      <w:r>
        <w:rPr>
          <w:rFonts w:hint="eastAsia"/>
          <w:bCs/>
          <w:color w:val="000000"/>
        </w:rPr>
        <w:t>遵守马鞍山市新华人力资源有限公司</w:t>
      </w:r>
      <w:r>
        <w:rPr>
          <w:bCs/>
          <w:color w:val="000000"/>
        </w:rPr>
        <w:t>各项防疫安全要求，将自行做好防护工作，自觉配合体温测量。</w:t>
      </w:r>
    </w:p>
    <w:p>
      <w:pPr>
        <w:tabs>
          <w:tab w:val="left" w:pos="142"/>
          <w:tab w:val="left" w:pos="567"/>
        </w:tabs>
        <w:adjustRightInd w:val="0"/>
        <w:snapToGrid w:val="0"/>
        <w:spacing w:line="360" w:lineRule="auto"/>
        <w:ind w:left="141" w:leftChars="64" w:right="-20" w:rightChars="-9" w:firstLine="360" w:firstLineChars="164"/>
        <w:rPr>
          <w:bCs/>
          <w:color w:val="000000"/>
        </w:rPr>
      </w:pPr>
      <w:r>
        <w:rPr>
          <w:bCs/>
          <w:color w:val="000000"/>
        </w:rPr>
        <w:t>本人保证以上信息真实、准确、完整，如有承诺不实、隐瞒病史和接触史、故意压制症状、瞒报漏报健康情况、逃避防疫措施的，愿承担相应法律责任。</w:t>
      </w:r>
    </w:p>
    <w:p>
      <w:pPr>
        <w:snapToGrid w:val="0"/>
        <w:spacing w:line="360" w:lineRule="auto"/>
        <w:ind w:left="141" w:leftChars="64" w:right="-20" w:rightChars="-9" w:firstLine="437"/>
        <w:jc w:val="center"/>
        <w:rPr>
          <w:color w:val="000000"/>
        </w:rPr>
      </w:pPr>
      <w:r>
        <w:rPr>
          <w:color w:val="000000"/>
        </w:rPr>
        <w:t xml:space="preserve">                                                                         </w:t>
      </w:r>
    </w:p>
    <w:p>
      <w:pPr>
        <w:snapToGrid w:val="0"/>
        <w:spacing w:line="360" w:lineRule="auto"/>
        <w:ind w:left="141" w:leftChars="64" w:right="-20" w:rightChars="-9" w:firstLine="437"/>
        <w:jc w:val="center"/>
        <w:rPr>
          <w:color w:val="000000"/>
          <w:spacing w:val="-20"/>
        </w:rPr>
      </w:pPr>
      <w:r>
        <w:rPr>
          <w:color w:val="000000"/>
        </w:rPr>
        <w:t xml:space="preserve">                                                                          </w:t>
      </w:r>
      <w:r>
        <w:rPr>
          <w:color w:val="000000"/>
          <w:spacing w:val="-20"/>
        </w:rPr>
        <w:t>签</w:t>
      </w:r>
      <w:r>
        <w:rPr>
          <w:rFonts w:hint="eastAsia"/>
          <w:color w:val="000000"/>
          <w:spacing w:val="-20"/>
        </w:rPr>
        <w:t xml:space="preserve">    </w:t>
      </w:r>
      <w:r>
        <w:rPr>
          <w:color w:val="000000"/>
          <w:spacing w:val="-20"/>
        </w:rPr>
        <w:t>名：</w:t>
      </w:r>
    </w:p>
    <w:p>
      <w:pPr>
        <w:snapToGrid w:val="0"/>
        <w:spacing w:line="360" w:lineRule="auto"/>
        <w:ind w:left="141" w:leftChars="64" w:right="546" w:rightChars="248" w:firstLine="437"/>
        <w:jc w:val="right"/>
        <w:rPr>
          <w:rFonts w:hint="eastAsia" w:cs="Times New Roman"/>
        </w:rPr>
      </w:pPr>
      <w:r>
        <w:rPr>
          <w:color w:val="000000"/>
          <w:spacing w:val="-20"/>
        </w:rPr>
        <w:t xml:space="preserve">      </w:t>
      </w:r>
      <w:r>
        <w:rPr>
          <w:rFonts w:cs="Times New Roman"/>
          <w:color w:val="000000"/>
          <w:spacing w:val="-20"/>
        </w:rPr>
        <w:t xml:space="preserve">                    承诺日期：2022 年    月   日</w:t>
      </w:r>
    </w:p>
    <w:sectPr>
      <w:pgSz w:w="11910" w:h="16840"/>
      <w:pgMar w:top="1460" w:right="580" w:bottom="280" w:left="86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rect id="矩形 452" o:spid="_x0000_s1025" o:spt="1" style="position:absolute;left:0pt;height:750.3pt;width:579.9pt;mso-position-horizontal:center;mso-position-horizontal-relative:page;mso-position-vertical:center;mso-position-vertical-relative:page;z-index:251659264;v-text-anchor:middle;mso-width-relative:page;mso-height-relative:page;mso-width-percent:950;mso-height-percent:950;"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v:path/>
          <v:fill on="f" focussize="0,0"/>
          <v:stroke weight="1.25pt" color="#938953"/>
          <v:imagedata o:title=""/>
          <o:lock v:ext="edit"/>
        </v:rect>
      </w:pict>
    </w:r>
    <w:r>
      <w:rPr>
        <w:color w:val="4F81BD" w:themeColor="accent1"/>
        <w:lang w:val="zh-CN"/>
      </w:rPr>
      <w:t xml:space="preserve"> </w:t>
    </w:r>
    <w:r>
      <w:rPr>
        <w:rFonts w:asciiTheme="majorHAnsi" w:hAnsiTheme="majorHAnsi" w:eastAsiaTheme="majorEastAsia" w:cstheme="majorBidi"/>
        <w:color w:val="4F81BD" w:themeColor="accent1"/>
        <w:sz w:val="20"/>
        <w:szCs w:val="20"/>
        <w:lang w:val="zh-CN"/>
      </w:rPr>
      <w:t xml:space="preserve">页 </w:t>
    </w:r>
    <w:r>
      <w:rPr>
        <w:rFonts w:eastAsiaTheme="minorEastAsia"/>
        <w:color w:val="4F81BD" w:themeColor="accent1"/>
        <w:sz w:val="20"/>
        <w:szCs w:val="20"/>
      </w:rPr>
      <w:fldChar w:fldCharType="begin"/>
    </w:r>
    <w:r>
      <w:rPr>
        <w:color w:val="4F81BD" w:themeColor="accent1"/>
        <w:sz w:val="20"/>
        <w:szCs w:val="20"/>
      </w:rPr>
      <w:instrText xml:space="preserve">PAGE    \* MERGEFORMAT</w:instrText>
    </w:r>
    <w:r>
      <w:rPr>
        <w:rFonts w:eastAsiaTheme="minorEastAsia"/>
        <w:color w:val="4F81BD" w:themeColor="accent1"/>
        <w:sz w:val="20"/>
        <w:szCs w:val="20"/>
      </w:rPr>
      <w:fldChar w:fldCharType="separate"/>
    </w:r>
    <w:r>
      <w:rPr>
        <w:rFonts w:asciiTheme="majorHAnsi" w:hAnsiTheme="majorHAnsi" w:eastAsiaTheme="majorEastAsia" w:cstheme="majorBidi"/>
        <w:color w:val="4F81BD" w:themeColor="accent1"/>
        <w:sz w:val="20"/>
        <w:szCs w:val="20"/>
        <w:lang w:val="zh-CN"/>
      </w:rPr>
      <w:t>2</w:t>
    </w:r>
    <w:r>
      <w:rPr>
        <w:rFonts w:asciiTheme="majorHAnsi" w:hAnsiTheme="majorHAnsi" w:eastAsiaTheme="majorEastAsia" w:cstheme="majorBidi"/>
        <w:color w:val="4F81BD" w:themeColor="accent1"/>
        <w:sz w:val="20"/>
        <w:szCs w:val="20"/>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ascii="微软雅黑" w:hAnsi="微软雅黑" w:eastAsia="微软雅黑" w:cs="微软雅黑"/>
      </w:rPr>
    </w:pPr>
    <w:r>
      <w:rPr>
        <w:rFonts w:hint="eastAsia" w:ascii="微软雅黑" w:hAnsi="微软雅黑" w:cs="微软雅黑"/>
      </w:rPr>
      <w:drawing>
        <wp:inline distT="0" distB="0" distL="114300" distR="114300">
          <wp:extent cx="479425" cy="264160"/>
          <wp:effectExtent l="0" t="0" r="15875" b="2540"/>
          <wp:docPr id="2" name="图片 6" descr="15706107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1570610767(1)"/>
                  <pic:cNvPicPr>
                    <a:picLocks noChangeAspect="1"/>
                  </pic:cNvPicPr>
                </pic:nvPicPr>
                <pic:blipFill>
                  <a:blip r:embed="rId1"/>
                  <a:stretch>
                    <a:fillRect/>
                  </a:stretch>
                </pic:blipFill>
                <pic:spPr>
                  <a:xfrm>
                    <a:off x="0" y="0"/>
                    <a:ext cx="479425" cy="264160"/>
                  </a:xfrm>
                  <a:prstGeom prst="rect">
                    <a:avLst/>
                  </a:prstGeom>
                  <a:noFill/>
                  <a:ln>
                    <a:noFill/>
                  </a:ln>
                </pic:spPr>
              </pic:pic>
            </a:graphicData>
          </a:graphic>
        </wp:inline>
      </w:drawing>
    </w:r>
    <w:r>
      <w:rPr>
        <w:rFonts w:hint="eastAsia" w:ascii="微软雅黑" w:hAnsi="微软雅黑" w:eastAsia="微软雅黑" w:cs="微软雅黑"/>
      </w:rPr>
      <w:t>马鞍山市新华人力资源有限公司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hdrShapeDefaults>
    <o:shapelayout v:ext="edit">
      <o:idmap v:ext="edit" data="1"/>
    </o:shapelayout>
  </w:hdrShapeDefaults>
  <w:compat>
    <w:useFELayout/>
    <w:compatSetting w:name="compatibilityMode" w:uri="http://schemas.microsoft.com/office/word" w:val="12"/>
  </w:compat>
  <w:docVars>
    <w:docVar w:name="commondata" w:val="eyJoZGlkIjoiMmUxYWQwN2M1ZjkzODYxODBkZGViN2UyMWVjMGZmNTEifQ=="/>
  </w:docVars>
  <w:rsids>
    <w:rsidRoot w:val="000A41A5"/>
    <w:rsid w:val="00000C31"/>
    <w:rsid w:val="000013E7"/>
    <w:rsid w:val="00011711"/>
    <w:rsid w:val="00013738"/>
    <w:rsid w:val="00026C6B"/>
    <w:rsid w:val="00052BBB"/>
    <w:rsid w:val="00054338"/>
    <w:rsid w:val="00055233"/>
    <w:rsid w:val="000554EC"/>
    <w:rsid w:val="00061651"/>
    <w:rsid w:val="00070D66"/>
    <w:rsid w:val="00071779"/>
    <w:rsid w:val="00072B31"/>
    <w:rsid w:val="00097CDB"/>
    <w:rsid w:val="000A3BDF"/>
    <w:rsid w:val="000A41A5"/>
    <w:rsid w:val="000B2529"/>
    <w:rsid w:val="000C3192"/>
    <w:rsid w:val="000C4326"/>
    <w:rsid w:val="000D018B"/>
    <w:rsid w:val="000D1806"/>
    <w:rsid w:val="000D54C0"/>
    <w:rsid w:val="000E1982"/>
    <w:rsid w:val="000F1AC2"/>
    <w:rsid w:val="000F5220"/>
    <w:rsid w:val="001061E7"/>
    <w:rsid w:val="00111F5D"/>
    <w:rsid w:val="00114507"/>
    <w:rsid w:val="00126F4B"/>
    <w:rsid w:val="00141238"/>
    <w:rsid w:val="00155D5B"/>
    <w:rsid w:val="00164925"/>
    <w:rsid w:val="00183DEF"/>
    <w:rsid w:val="00196778"/>
    <w:rsid w:val="001A7789"/>
    <w:rsid w:val="001B3AEC"/>
    <w:rsid w:val="001D1B42"/>
    <w:rsid w:val="001D79C5"/>
    <w:rsid w:val="001E4D00"/>
    <w:rsid w:val="001F2872"/>
    <w:rsid w:val="00201315"/>
    <w:rsid w:val="00211FEC"/>
    <w:rsid w:val="002125CE"/>
    <w:rsid w:val="00233A85"/>
    <w:rsid w:val="00244623"/>
    <w:rsid w:val="00246FD9"/>
    <w:rsid w:val="0025340F"/>
    <w:rsid w:val="002537A7"/>
    <w:rsid w:val="002844B0"/>
    <w:rsid w:val="00291652"/>
    <w:rsid w:val="002A2850"/>
    <w:rsid w:val="002A4689"/>
    <w:rsid w:val="002A5F23"/>
    <w:rsid w:val="002B6792"/>
    <w:rsid w:val="002B73EC"/>
    <w:rsid w:val="002C3C81"/>
    <w:rsid w:val="002D0CAD"/>
    <w:rsid w:val="002D38C0"/>
    <w:rsid w:val="002E47B7"/>
    <w:rsid w:val="002E5BCD"/>
    <w:rsid w:val="002E604A"/>
    <w:rsid w:val="002F25BE"/>
    <w:rsid w:val="002F7807"/>
    <w:rsid w:val="00334622"/>
    <w:rsid w:val="0034374F"/>
    <w:rsid w:val="00344A9D"/>
    <w:rsid w:val="00356358"/>
    <w:rsid w:val="00360C03"/>
    <w:rsid w:val="0037239C"/>
    <w:rsid w:val="00375B8D"/>
    <w:rsid w:val="003922F7"/>
    <w:rsid w:val="003C7AD1"/>
    <w:rsid w:val="003D5551"/>
    <w:rsid w:val="003F484F"/>
    <w:rsid w:val="003F7697"/>
    <w:rsid w:val="0041327C"/>
    <w:rsid w:val="00416204"/>
    <w:rsid w:val="00426E05"/>
    <w:rsid w:val="0045297B"/>
    <w:rsid w:val="00455AF5"/>
    <w:rsid w:val="00474E06"/>
    <w:rsid w:val="00477718"/>
    <w:rsid w:val="00485D75"/>
    <w:rsid w:val="004B5F29"/>
    <w:rsid w:val="004C720D"/>
    <w:rsid w:val="004D06D0"/>
    <w:rsid w:val="004D1744"/>
    <w:rsid w:val="004D398B"/>
    <w:rsid w:val="004E4601"/>
    <w:rsid w:val="004F1D55"/>
    <w:rsid w:val="004F5BA3"/>
    <w:rsid w:val="005022EE"/>
    <w:rsid w:val="0050509F"/>
    <w:rsid w:val="00510DE6"/>
    <w:rsid w:val="00513D24"/>
    <w:rsid w:val="005215FA"/>
    <w:rsid w:val="005228A0"/>
    <w:rsid w:val="00552A24"/>
    <w:rsid w:val="00556796"/>
    <w:rsid w:val="00565169"/>
    <w:rsid w:val="0058590C"/>
    <w:rsid w:val="005D58DD"/>
    <w:rsid w:val="005E3ABA"/>
    <w:rsid w:val="005E6D69"/>
    <w:rsid w:val="005F1B40"/>
    <w:rsid w:val="006008BF"/>
    <w:rsid w:val="00614D43"/>
    <w:rsid w:val="0062298A"/>
    <w:rsid w:val="00633153"/>
    <w:rsid w:val="0063722A"/>
    <w:rsid w:val="00642EF3"/>
    <w:rsid w:val="00643A64"/>
    <w:rsid w:val="00657220"/>
    <w:rsid w:val="0066064A"/>
    <w:rsid w:val="00674C7C"/>
    <w:rsid w:val="006A5298"/>
    <w:rsid w:val="006C0DB1"/>
    <w:rsid w:val="006C530F"/>
    <w:rsid w:val="006D0D99"/>
    <w:rsid w:val="006D6BAA"/>
    <w:rsid w:val="006E11D6"/>
    <w:rsid w:val="006E5175"/>
    <w:rsid w:val="006F4BFB"/>
    <w:rsid w:val="006F7996"/>
    <w:rsid w:val="00710441"/>
    <w:rsid w:val="00726A57"/>
    <w:rsid w:val="00727406"/>
    <w:rsid w:val="00736734"/>
    <w:rsid w:val="00770CD7"/>
    <w:rsid w:val="007812B7"/>
    <w:rsid w:val="007813A4"/>
    <w:rsid w:val="00781871"/>
    <w:rsid w:val="0078716A"/>
    <w:rsid w:val="00796BCC"/>
    <w:rsid w:val="00796E56"/>
    <w:rsid w:val="00797A18"/>
    <w:rsid w:val="00797CBE"/>
    <w:rsid w:val="007B0FAA"/>
    <w:rsid w:val="007B6479"/>
    <w:rsid w:val="007C16CC"/>
    <w:rsid w:val="007C6C77"/>
    <w:rsid w:val="007C7264"/>
    <w:rsid w:val="007E301E"/>
    <w:rsid w:val="007E3F28"/>
    <w:rsid w:val="007F0B0C"/>
    <w:rsid w:val="007F68A1"/>
    <w:rsid w:val="00827BAF"/>
    <w:rsid w:val="00842FC3"/>
    <w:rsid w:val="00855BC8"/>
    <w:rsid w:val="00867F55"/>
    <w:rsid w:val="008702A7"/>
    <w:rsid w:val="00871206"/>
    <w:rsid w:val="00877F6B"/>
    <w:rsid w:val="00880E8D"/>
    <w:rsid w:val="00891DDF"/>
    <w:rsid w:val="00897604"/>
    <w:rsid w:val="008A1E77"/>
    <w:rsid w:val="008C5F2E"/>
    <w:rsid w:val="008D2FF3"/>
    <w:rsid w:val="008D3048"/>
    <w:rsid w:val="008D56B6"/>
    <w:rsid w:val="008D6129"/>
    <w:rsid w:val="008D612B"/>
    <w:rsid w:val="008F59B6"/>
    <w:rsid w:val="009054DE"/>
    <w:rsid w:val="009135D6"/>
    <w:rsid w:val="009138EC"/>
    <w:rsid w:val="009248E6"/>
    <w:rsid w:val="00936824"/>
    <w:rsid w:val="00943F22"/>
    <w:rsid w:val="00954B34"/>
    <w:rsid w:val="00955995"/>
    <w:rsid w:val="009619A9"/>
    <w:rsid w:val="00973218"/>
    <w:rsid w:val="00984209"/>
    <w:rsid w:val="009A3BCA"/>
    <w:rsid w:val="009C535A"/>
    <w:rsid w:val="009E3E01"/>
    <w:rsid w:val="009F486F"/>
    <w:rsid w:val="00A02A1C"/>
    <w:rsid w:val="00A03136"/>
    <w:rsid w:val="00A160FA"/>
    <w:rsid w:val="00A24115"/>
    <w:rsid w:val="00A25565"/>
    <w:rsid w:val="00A30F8B"/>
    <w:rsid w:val="00A4427C"/>
    <w:rsid w:val="00A46E51"/>
    <w:rsid w:val="00A55AFD"/>
    <w:rsid w:val="00A60417"/>
    <w:rsid w:val="00A61332"/>
    <w:rsid w:val="00A80AE7"/>
    <w:rsid w:val="00AA1021"/>
    <w:rsid w:val="00AA3419"/>
    <w:rsid w:val="00AC081A"/>
    <w:rsid w:val="00AD2757"/>
    <w:rsid w:val="00AD4E3F"/>
    <w:rsid w:val="00AE102C"/>
    <w:rsid w:val="00AF0053"/>
    <w:rsid w:val="00AF09A6"/>
    <w:rsid w:val="00AF6A26"/>
    <w:rsid w:val="00AF6EC8"/>
    <w:rsid w:val="00B0479F"/>
    <w:rsid w:val="00B052F6"/>
    <w:rsid w:val="00B070CA"/>
    <w:rsid w:val="00B15037"/>
    <w:rsid w:val="00B15892"/>
    <w:rsid w:val="00B233A5"/>
    <w:rsid w:val="00B23898"/>
    <w:rsid w:val="00B46DAE"/>
    <w:rsid w:val="00B630CD"/>
    <w:rsid w:val="00B67ECA"/>
    <w:rsid w:val="00B708AE"/>
    <w:rsid w:val="00B7538C"/>
    <w:rsid w:val="00B81F3F"/>
    <w:rsid w:val="00B8755C"/>
    <w:rsid w:val="00BA096D"/>
    <w:rsid w:val="00BC22AA"/>
    <w:rsid w:val="00BD1266"/>
    <w:rsid w:val="00BD6CC8"/>
    <w:rsid w:val="00BE2CAB"/>
    <w:rsid w:val="00BF2B76"/>
    <w:rsid w:val="00BF5B72"/>
    <w:rsid w:val="00C015C5"/>
    <w:rsid w:val="00C023A4"/>
    <w:rsid w:val="00C037B4"/>
    <w:rsid w:val="00C10108"/>
    <w:rsid w:val="00C3057A"/>
    <w:rsid w:val="00C34EC7"/>
    <w:rsid w:val="00C440E1"/>
    <w:rsid w:val="00C666D9"/>
    <w:rsid w:val="00C72F17"/>
    <w:rsid w:val="00C8280F"/>
    <w:rsid w:val="00C83DC2"/>
    <w:rsid w:val="00CA1A61"/>
    <w:rsid w:val="00CA26B1"/>
    <w:rsid w:val="00CB3787"/>
    <w:rsid w:val="00CB712C"/>
    <w:rsid w:val="00CD18A8"/>
    <w:rsid w:val="00CD362B"/>
    <w:rsid w:val="00CD5456"/>
    <w:rsid w:val="00CD57D6"/>
    <w:rsid w:val="00CE2673"/>
    <w:rsid w:val="00CE3D19"/>
    <w:rsid w:val="00CF128D"/>
    <w:rsid w:val="00D002CC"/>
    <w:rsid w:val="00D00BB3"/>
    <w:rsid w:val="00D04416"/>
    <w:rsid w:val="00D1351B"/>
    <w:rsid w:val="00D22581"/>
    <w:rsid w:val="00D63F2C"/>
    <w:rsid w:val="00D7609C"/>
    <w:rsid w:val="00D90A8D"/>
    <w:rsid w:val="00D94965"/>
    <w:rsid w:val="00D95E2D"/>
    <w:rsid w:val="00DB1E46"/>
    <w:rsid w:val="00DC361D"/>
    <w:rsid w:val="00DE162F"/>
    <w:rsid w:val="00DF1003"/>
    <w:rsid w:val="00E012B8"/>
    <w:rsid w:val="00E03F0D"/>
    <w:rsid w:val="00E34FF0"/>
    <w:rsid w:val="00E571F1"/>
    <w:rsid w:val="00E90165"/>
    <w:rsid w:val="00E91A6C"/>
    <w:rsid w:val="00EA2830"/>
    <w:rsid w:val="00EA7C6E"/>
    <w:rsid w:val="00EB23A8"/>
    <w:rsid w:val="00ED02F1"/>
    <w:rsid w:val="00F066EB"/>
    <w:rsid w:val="00F30F89"/>
    <w:rsid w:val="00F36C63"/>
    <w:rsid w:val="00F42D92"/>
    <w:rsid w:val="00F466DF"/>
    <w:rsid w:val="00F6574F"/>
    <w:rsid w:val="00F95437"/>
    <w:rsid w:val="00FB16C9"/>
    <w:rsid w:val="00FB53C7"/>
    <w:rsid w:val="00FC3E09"/>
    <w:rsid w:val="00FC6E5F"/>
    <w:rsid w:val="00FE0ABB"/>
    <w:rsid w:val="00FE2EF8"/>
    <w:rsid w:val="00FE314E"/>
    <w:rsid w:val="00FF0787"/>
    <w:rsid w:val="00FF3418"/>
    <w:rsid w:val="00FF6BA8"/>
    <w:rsid w:val="04032F86"/>
    <w:rsid w:val="04E2157A"/>
    <w:rsid w:val="06952E43"/>
    <w:rsid w:val="0A622CA6"/>
    <w:rsid w:val="0AAA48E8"/>
    <w:rsid w:val="0F9B0743"/>
    <w:rsid w:val="12B64A5F"/>
    <w:rsid w:val="1A593DFD"/>
    <w:rsid w:val="208D1DCB"/>
    <w:rsid w:val="2387505A"/>
    <w:rsid w:val="257C6166"/>
    <w:rsid w:val="272206FB"/>
    <w:rsid w:val="2B1E0CAF"/>
    <w:rsid w:val="2DB55AA7"/>
    <w:rsid w:val="2EF77B64"/>
    <w:rsid w:val="32492595"/>
    <w:rsid w:val="35291908"/>
    <w:rsid w:val="36017203"/>
    <w:rsid w:val="36146F36"/>
    <w:rsid w:val="3B3A64E4"/>
    <w:rsid w:val="3D3B757A"/>
    <w:rsid w:val="3D64620D"/>
    <w:rsid w:val="43B41174"/>
    <w:rsid w:val="44CE354E"/>
    <w:rsid w:val="46D70648"/>
    <w:rsid w:val="4C411B48"/>
    <w:rsid w:val="500954ED"/>
    <w:rsid w:val="540A7846"/>
    <w:rsid w:val="56A33C92"/>
    <w:rsid w:val="57DB3FDF"/>
    <w:rsid w:val="59B55852"/>
    <w:rsid w:val="5C1B34DC"/>
    <w:rsid w:val="5C895264"/>
    <w:rsid w:val="5EE62E31"/>
    <w:rsid w:val="5FC80F31"/>
    <w:rsid w:val="62EC23EE"/>
    <w:rsid w:val="6466081C"/>
    <w:rsid w:val="68D4413E"/>
    <w:rsid w:val="69470DF5"/>
    <w:rsid w:val="6B19694B"/>
    <w:rsid w:val="6BE20F3A"/>
    <w:rsid w:val="6DDB3069"/>
    <w:rsid w:val="71F708BB"/>
    <w:rsid w:val="77AE3DED"/>
    <w:rsid w:val="78026596"/>
    <w:rsid w:val="7F1935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微软雅黑" w:hAnsi="微软雅黑" w:eastAsia="微软雅黑" w:cs="微软雅黑"/>
      <w:sz w:val="22"/>
      <w:szCs w:val="22"/>
      <w:lang w:val="zh-CN" w:eastAsia="zh-CN" w:bidi="zh-CN"/>
    </w:rPr>
  </w:style>
  <w:style w:type="paragraph" w:styleId="2">
    <w:name w:val="heading 1"/>
    <w:basedOn w:val="1"/>
    <w:next w:val="1"/>
    <w:qFormat/>
    <w:uiPriority w:val="0"/>
    <w:pPr>
      <w:ind w:right="2145"/>
      <w:jc w:val="right"/>
      <w:outlineLvl w:val="0"/>
    </w:pPr>
    <w:rPr>
      <w:rFonts w:ascii="宋体" w:hAnsi="宋体" w:eastAsia="宋体" w:cs="宋体"/>
      <w:b/>
      <w:bCs/>
      <w:sz w:val="44"/>
      <w:szCs w:val="44"/>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w:basedOn w:val="1"/>
    <w:link w:val="19"/>
    <w:qFormat/>
    <w:uiPriority w:val="0"/>
    <w:pPr>
      <w:ind w:left="940"/>
    </w:pPr>
    <w:rPr>
      <w:sz w:val="28"/>
      <w:szCs w:val="28"/>
    </w:rPr>
  </w:style>
  <w:style w:type="paragraph" w:styleId="4">
    <w:name w:val="Balloon Text"/>
    <w:basedOn w:val="1"/>
    <w:link w:val="17"/>
    <w:qFormat/>
    <w:uiPriority w:val="0"/>
    <w:rPr>
      <w:sz w:val="18"/>
      <w:szCs w:val="18"/>
    </w:rPr>
  </w:style>
  <w:style w:type="paragraph" w:styleId="5">
    <w:name w:val="footer"/>
    <w:basedOn w:val="1"/>
    <w:link w:val="16"/>
    <w:qFormat/>
    <w:uiPriority w:val="0"/>
    <w:pPr>
      <w:tabs>
        <w:tab w:val="center" w:pos="4153"/>
        <w:tab w:val="right" w:pos="8306"/>
      </w:tabs>
      <w:autoSpaceDE/>
      <w:autoSpaceDN/>
      <w:snapToGrid w:val="0"/>
    </w:pPr>
    <w:rPr>
      <w:rFonts w:eastAsia="宋体" w:asciiTheme="minorHAnsi" w:hAnsiTheme="minorHAnsi" w:cstheme="minorBidi"/>
      <w:kern w:val="2"/>
      <w:sz w:val="18"/>
      <w:szCs w:val="18"/>
      <w:lang w:val="en-US" w:bidi="ar-SA"/>
    </w:rPr>
  </w:style>
  <w:style w:type="paragraph" w:styleId="6">
    <w:name w:val="header"/>
    <w:basedOn w:val="1"/>
    <w:link w:val="15"/>
    <w:qFormat/>
    <w:uiPriority w:val="0"/>
    <w:pPr>
      <w:pBdr>
        <w:bottom w:val="single" w:color="auto" w:sz="6" w:space="1"/>
      </w:pBdr>
      <w:tabs>
        <w:tab w:val="center" w:pos="4153"/>
        <w:tab w:val="right" w:pos="8306"/>
      </w:tabs>
      <w:autoSpaceDE/>
      <w:autoSpaceDN/>
      <w:snapToGrid w:val="0"/>
      <w:jc w:val="center"/>
    </w:pPr>
    <w:rPr>
      <w:rFonts w:eastAsia="宋体" w:asciiTheme="minorHAnsi" w:hAnsiTheme="minorHAnsi" w:cstheme="minorBidi"/>
      <w:kern w:val="2"/>
      <w:sz w:val="18"/>
      <w:szCs w:val="18"/>
      <w:lang w:val="en-US" w:bidi="ar-SA"/>
    </w:rPr>
  </w:style>
  <w:style w:type="paragraph" w:styleId="7">
    <w:name w:val="Normal (Web)"/>
    <w:basedOn w:val="1"/>
    <w:semiHidden/>
    <w:unhideWhenUsed/>
    <w:qFormat/>
    <w:uiPriority w:val="99"/>
    <w:pPr>
      <w:widowControl/>
      <w:autoSpaceDE/>
      <w:autoSpaceDN/>
    </w:pPr>
    <w:rPr>
      <w:rFonts w:ascii="宋体" w:hAnsi="宋体" w:eastAsia="宋体" w:cs="宋体"/>
      <w:sz w:val="24"/>
      <w:szCs w:val="24"/>
      <w:lang w:val="en-US" w:bidi="ar-SA"/>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rPr>
      <w:rFonts w:asciiTheme="minorHAnsi" w:hAnsiTheme="minorHAnsi" w:eastAsiaTheme="minorEastAsia" w:cstheme="minorBidi"/>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pPr>
      <w:ind w:left="940" w:right="794"/>
      <w:jc w:val="both"/>
    </w:pPr>
  </w:style>
  <w:style w:type="paragraph" w:customStyle="1" w:styleId="14">
    <w:name w:val="Table Paragraph"/>
    <w:basedOn w:val="1"/>
    <w:qFormat/>
    <w:uiPriority w:val="1"/>
  </w:style>
  <w:style w:type="character" w:customStyle="1" w:styleId="15">
    <w:name w:val="页眉 字符"/>
    <w:basedOn w:val="10"/>
    <w:link w:val="6"/>
    <w:qFormat/>
    <w:uiPriority w:val="0"/>
    <w:rPr>
      <w:rFonts w:asciiTheme="minorHAnsi" w:hAnsiTheme="minorHAnsi" w:eastAsiaTheme="minorEastAsia" w:cstheme="minorBidi"/>
      <w:sz w:val="18"/>
      <w:szCs w:val="18"/>
    </w:rPr>
  </w:style>
  <w:style w:type="character" w:customStyle="1" w:styleId="16">
    <w:name w:val="页脚 字符"/>
    <w:basedOn w:val="10"/>
    <w:link w:val="5"/>
    <w:qFormat/>
    <w:uiPriority w:val="0"/>
    <w:rPr>
      <w:rFonts w:asciiTheme="minorHAnsi" w:hAnsiTheme="minorHAnsi" w:eastAsiaTheme="minorEastAsia" w:cstheme="minorBidi"/>
      <w:sz w:val="18"/>
      <w:szCs w:val="18"/>
    </w:rPr>
  </w:style>
  <w:style w:type="character" w:customStyle="1" w:styleId="17">
    <w:name w:val="批注框文本 字符"/>
    <w:basedOn w:val="10"/>
    <w:link w:val="4"/>
    <w:qFormat/>
    <w:uiPriority w:val="0"/>
    <w:rPr>
      <w:rFonts w:ascii="微软雅黑" w:hAnsi="微软雅黑" w:eastAsia="微软雅黑" w:cs="微软雅黑"/>
      <w:sz w:val="18"/>
      <w:szCs w:val="18"/>
      <w:lang w:val="zh-CN" w:bidi="zh-CN"/>
    </w:rPr>
  </w:style>
  <w:style w:type="paragraph" w:customStyle="1" w:styleId="18">
    <w:name w:val="列出段落1"/>
    <w:basedOn w:val="1"/>
    <w:qFormat/>
    <w:uiPriority w:val="0"/>
    <w:pPr>
      <w:ind w:firstLine="420" w:firstLineChars="200"/>
    </w:pPr>
    <w:rPr>
      <w:lang w:val="en-US" w:eastAsia="en-US" w:bidi="ar-SA"/>
    </w:rPr>
  </w:style>
  <w:style w:type="character" w:customStyle="1" w:styleId="19">
    <w:name w:val="正文文本 字符"/>
    <w:basedOn w:val="10"/>
    <w:link w:val="3"/>
    <w:qFormat/>
    <w:uiPriority w:val="0"/>
    <w:rPr>
      <w:rFonts w:ascii="微软雅黑" w:hAnsi="微软雅黑" w:eastAsia="微软雅黑" w:cs="微软雅黑"/>
      <w:sz w:val="28"/>
      <w:szCs w:val="28"/>
      <w:lang w:val="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EB5BF4-9278-4B51-854F-C47692E7EE7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5175</Words>
  <Characters>5584</Characters>
  <Lines>47</Lines>
  <Paragraphs>13</Paragraphs>
  <TotalTime>15</TotalTime>
  <ScaleCrop>false</ScaleCrop>
  <LinksUpToDate>false</LinksUpToDate>
  <CharactersWithSpaces>6110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2020-09-04T10:17:00Z</dcterms:created>
  <dc:creator>Administrator.PC-20120814XYNB</dc:creator>
  <cp:lastModifiedBy>我只是一粒尘埃</cp:lastModifiedBy>
  <cp:lastPrinted>2020-08-28T08:30:00Z</cp:lastPrinted>
  <dcterms:modified xsi:type="dcterms:W3CDTF">2022-08-20T02:29:12Z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2020-04-26T00:00:00Z</vt:filetime>
  </property>
  <property fmtid="{D5CDD505-2E9C-101B-9397-08002B2CF9AE}" pid="3" name="Creator">
    <vt:lpwstr>WPS 文字</vt:lpwstr>
  </property>
  <property fmtid="{D5CDD505-2E9C-101B-9397-08002B2CF9AE}" pid="4" name="LastSaved">
    <vt:filetime>2020-04-26T00:00:00Z</vt:filetime>
  </property>
  <property fmtid="{D5CDD505-2E9C-101B-9397-08002B2CF9AE}" pid="5" name="KSOProductBuildVer">
    <vt:lpwstr>2052-11.1.0.12302</vt:lpwstr>
  </property>
  <property fmtid="{D5CDD505-2E9C-101B-9397-08002B2CF9AE}" pid="6" name="ICV">
    <vt:lpwstr>2562A4041BAA49C5BF5EF2C5AF74BC2D</vt:lpwstr>
  </property>
</Properties>
</file>