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 w:val="0"/>
          <w:bCs/>
          <w:sz w:val="28"/>
          <w:szCs w:val="28"/>
        </w:rPr>
      </w:pPr>
      <w:r>
        <w:rPr>
          <w:rFonts w:ascii="宋体" w:hAnsi="宋体" w:eastAsia="宋体" w:cs="宋体"/>
          <w:b w:val="0"/>
          <w:bCs/>
          <w:sz w:val="28"/>
          <w:szCs w:val="28"/>
        </w:rPr>
        <w:t xml:space="preserve">附件2 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滨海县人民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医院疫情防控期间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教师资格认定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体检相关注意事项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 xml:space="preserve">所有参检人员请戴口罩，从门诊防疫通道进入，配合查验行程卡、苏康码，或扫场所码入内。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 xml:space="preserve">2、不使用智能手机，无法提供苏康码和行程卡的人员，请配合做好新冠肺炎流调登记。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 xml:space="preserve">3、常规体检前注意事项：前一天晚上清淡饮食，八点后禁饮禁食，早晨不穿连衣裙连裤袜，空腹，尽可能憋尿前往医院体检。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4、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滨海县人民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医院地址：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滨海县阜东路62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号，体检中心位置： 门诊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楼四楼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5、体检作息时间：请避开周日及法定假日，周一至周六正常体检，每天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7:30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-10:00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6、所有申请人务必于体检截止时间前完成体检并合格，逾期未检者，视同自动放弃本次教师资格认定。体检结论由县人民医院直接反馈给我局，不需要申请人等待体检结果。申请认定人员需严格执行省、市最新疫情防控要求和政策规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10BA6"/>
    <w:rsid w:val="043536D4"/>
    <w:rsid w:val="04EC387E"/>
    <w:rsid w:val="09B70BAF"/>
    <w:rsid w:val="0FAC2EB1"/>
    <w:rsid w:val="209F4069"/>
    <w:rsid w:val="23310BA6"/>
    <w:rsid w:val="31A11899"/>
    <w:rsid w:val="36080050"/>
    <w:rsid w:val="40183119"/>
    <w:rsid w:val="502142D2"/>
    <w:rsid w:val="72442376"/>
    <w:rsid w:val="7300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353</Characters>
  <Lines>0</Lines>
  <Paragraphs>0</Paragraphs>
  <TotalTime>10</TotalTime>
  <ScaleCrop>false</ScaleCrop>
  <LinksUpToDate>false</LinksUpToDate>
  <CharactersWithSpaces>358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2022-04-14T03:20:00Z</dcterms:created>
  <dc:creator>程</dc:creator>
  <cp:lastModifiedBy>程</cp:lastModifiedBy>
  <dcterms:modified xsi:type="dcterms:W3CDTF">2022-04-15T02:59:11Z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632CEE5CCD134ADD9F48F132490F2471</vt:lpwstr>
  </property>
</Properties>
</file>