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兴安盟部分直属事业单位引进人才计划表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shd w:val="clear" w:fill="FFFFFF"/>
        </w:rPr>
        <w:drawing>
          <wp:inline distT="0" distB="0" distL="114300" distR="114300">
            <wp:extent cx="6934200" cy="5105400"/>
            <wp:effectExtent l="0" t="0" r="0" b="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342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943725" cy="3962400"/>
            <wp:effectExtent l="0" t="0" r="5715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4372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934200" cy="5848350"/>
            <wp:effectExtent l="0" t="0" r="0" b="381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34200" cy="584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943725" cy="2619375"/>
            <wp:effectExtent l="0" t="0" r="5715" b="1905"/>
            <wp:docPr id="7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4372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915150" cy="5895975"/>
            <wp:effectExtent l="0" t="0" r="3810" b="190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15150" cy="589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934200" cy="6419850"/>
            <wp:effectExtent l="0" t="0" r="0" b="11430"/>
            <wp:docPr id="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34200" cy="641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276975" cy="5753100"/>
            <wp:effectExtent l="0" t="0" r="1905" b="7620"/>
            <wp:docPr id="3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286500" cy="3476625"/>
            <wp:effectExtent l="0" t="0" r="7620" b="13335"/>
            <wp:docPr id="9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296025" cy="4505325"/>
            <wp:effectExtent l="0" t="0" r="13335" b="5715"/>
            <wp:docPr id="10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450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286500" cy="4276725"/>
            <wp:effectExtent l="0" t="0" r="7620" b="5715"/>
            <wp:docPr id="2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077F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</Words>
  <Characters>18</Characters>
  <Lines>0</Lines>
  <Paragraphs>0</Paragraphs>
  <TotalTime>0</TotalTime>
  <ScaleCrop>false</ScaleCrop>
  <LinksUpToDate>false</LinksUpToDate>
  <CharactersWithSpaces>18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2022-10-20T07:41:17Z</dcterms:created>
  <dc:creator>tl</dc:creator>
  <cp:lastModifiedBy>尚yan</cp:lastModifiedBy>
  <dcterms:modified xsi:type="dcterms:W3CDTF">2022-10-20T07:41:46Z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F4719CBD79FD499897D601F619FB51FB</vt:lpwstr>
  </property>
</Properties>
</file>