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Bdr>
          <w:bottom w:val="none" w:color="auto" w:sz="0" w:space="0"/>
        </w:pBdr>
        <w:jc w:val="left"/>
        <w:rPr>
          <w:rFonts w:hint="default" w:ascii="黑体" w:hAnsi="黑体" w:eastAsia="黑体"/>
          <w:sz w:val="28"/>
          <w:szCs w:val="28"/>
          <w:lang w:val="en-US" w:eastAsia="zh-CN"/>
        </w:rPr>
      </w:pPr>
      <w:r>
        <w:rPr>
          <w:rFonts w:hint="eastAsia" w:ascii="黑体" w:hAnsi="黑体" w:eastAsia="黑体"/>
          <w:sz w:val="28"/>
          <w:szCs w:val="28"/>
          <w:lang w:val="en-US" w:eastAsia="zh-CN"/>
        </w:rPr>
        <w:t>附件7</w:t>
      </w:r>
      <w:bookmarkStart w:id="0" w:name="_GoBack"/>
      <w:bookmarkEnd w:id="0"/>
    </w:p>
    <w:p>
      <w:pPr>
        <w:widowControl/>
        <w:snapToGrid w:val="0"/>
        <w:spacing w:line="560" w:lineRule="exact"/>
        <w:jc w:val="left"/>
        <w:rPr>
          <w:rFonts w:ascii="仿宋" w:hAnsi="仿宋" w:eastAsia="仿宋" w:cs="Times New Roman"/>
          <w:sz w:val="32"/>
          <w:szCs w:val="32"/>
        </w:rPr>
      </w:pPr>
    </w:p>
    <w:p>
      <w:pPr>
        <w:widowControl/>
        <w:snapToGrid w:val="0"/>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海口市教育局</w:t>
      </w:r>
    </w:p>
    <w:p>
      <w:pPr>
        <w:widowControl/>
        <w:snapToGrid w:val="0"/>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2</w:t>
      </w:r>
      <w:r>
        <w:rPr>
          <w:rFonts w:hint="eastAsia" w:ascii="方正小标宋简体" w:hAnsi="方正小标宋简体" w:eastAsia="方正小标宋简体" w:cs="方正小标宋简体"/>
          <w:sz w:val="44"/>
          <w:szCs w:val="44"/>
        </w:rPr>
        <w:t>年冬季赴高校面向202</w:t>
      </w:r>
      <w:r>
        <w:rPr>
          <w:rFonts w:hint="eastAsia" w:ascii="方正小标宋简体" w:hAnsi="方正小标宋简体" w:eastAsia="方正小标宋简体" w:cs="方正小标宋简体"/>
          <w:sz w:val="44"/>
          <w:szCs w:val="44"/>
          <w:lang w:val="en-US" w:eastAsia="zh-CN"/>
        </w:rPr>
        <w:t>3</w:t>
      </w:r>
      <w:r>
        <w:rPr>
          <w:rFonts w:hint="eastAsia" w:ascii="方正小标宋简体" w:hAnsi="方正小标宋简体" w:eastAsia="方正小标宋简体" w:cs="方正小标宋简体"/>
          <w:sz w:val="44"/>
          <w:szCs w:val="44"/>
        </w:rPr>
        <w:t>年应届毕业生公开招聘教师资格审查材料清单</w:t>
      </w:r>
    </w:p>
    <w:p>
      <w:pPr>
        <w:widowControl/>
        <w:snapToGrid w:val="0"/>
        <w:spacing w:line="560" w:lineRule="exact"/>
        <w:jc w:val="center"/>
        <w:rPr>
          <w:rFonts w:ascii="方正小标宋简体" w:hAnsi="方正小标宋简体" w:eastAsia="方正小标宋简体" w:cs="方正小标宋简体"/>
          <w:sz w:val="44"/>
          <w:szCs w:val="44"/>
        </w:rPr>
      </w:pPr>
    </w:p>
    <w:p>
      <w:pPr>
        <w:widowControl/>
        <w:snapToGrid w:val="0"/>
        <w:spacing w:line="560" w:lineRule="exact"/>
        <w:ind w:firstLine="627" w:firstLineChars="196"/>
        <w:rPr>
          <w:rFonts w:ascii="仿宋_GB2312" w:hAnsi="仿宋_GB2312" w:eastAsia="仿宋_GB2312" w:cs="仿宋_GB2312"/>
          <w:b/>
          <w:bCs/>
          <w:kern w:val="0"/>
          <w:sz w:val="32"/>
          <w:szCs w:val="32"/>
        </w:rPr>
      </w:pPr>
      <w:r>
        <w:rPr>
          <w:rFonts w:hint="eastAsia" w:ascii="仿宋_GB2312" w:hAnsi="仿宋_GB2312" w:eastAsia="仿宋_GB2312" w:cs="仿宋_GB2312"/>
          <w:bCs/>
          <w:kern w:val="0"/>
          <w:sz w:val="32"/>
          <w:szCs w:val="32"/>
        </w:rPr>
        <w:t>报考者应提供材料原件供审查人员验证，并提供复印件供资格审查单位留存，</w:t>
      </w:r>
      <w:r>
        <w:rPr>
          <w:rFonts w:hint="eastAsia" w:ascii="仿宋_GB2312" w:hAnsi="仿宋_GB2312" w:eastAsia="仿宋_GB2312" w:cs="仿宋_GB2312"/>
          <w:b/>
          <w:kern w:val="0"/>
          <w:sz w:val="32"/>
          <w:szCs w:val="32"/>
        </w:rPr>
        <w:t>递交材料时请按照顺序装订。</w:t>
      </w:r>
    </w:p>
    <w:p>
      <w:pPr>
        <w:widowControl/>
        <w:snapToGrid w:val="0"/>
        <w:spacing w:line="560" w:lineRule="exact"/>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 xml:space="preserve">    1.报名表（收原件，</w:t>
      </w:r>
      <w:r>
        <w:rPr>
          <w:rFonts w:hint="eastAsia" w:ascii="仿宋_GB2312" w:hAnsi="仿宋_GB2312" w:eastAsia="仿宋_GB2312"/>
          <w:sz w:val="32"/>
        </w:rPr>
        <w:t>彩打，附照片</w:t>
      </w:r>
      <w:r>
        <w:rPr>
          <w:rFonts w:hint="eastAsia" w:ascii="仿宋_GB2312" w:hAnsi="仿宋_GB2312" w:eastAsia="仿宋_GB2312" w:cs="仿宋_GB2312"/>
          <w:bCs/>
          <w:kern w:val="0"/>
          <w:sz w:val="32"/>
          <w:szCs w:val="32"/>
        </w:rPr>
        <w:t xml:space="preserve">,考生本人须在报名表右下方签字）；                                                                                                                  </w:t>
      </w:r>
    </w:p>
    <w:p>
      <w:pPr>
        <w:widowControl/>
        <w:snapToGrid w:val="0"/>
        <w:spacing w:line="560" w:lineRule="exact"/>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 xml:space="preserve">    2.身份证（验原件，收复印件，正反面复印）；                                                                                                                                                </w:t>
      </w:r>
    </w:p>
    <w:p>
      <w:pPr>
        <w:widowControl/>
        <w:snapToGrid w:val="0"/>
        <w:spacing w:line="560" w:lineRule="exact"/>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 xml:space="preserve">    3.毕业生推荐表（函）或院系推荐意见（验原件，收复印件，应加盖“毕业生分配办公室”或“学生就业指导中心”或“学生处”公章，研究生的推荐表加盖“研究生院&lt;处&gt;”的公章亦可）；                                                                                     </w:t>
      </w:r>
    </w:p>
    <w:p>
      <w:pPr>
        <w:widowControl/>
        <w:snapToGrid w:val="0"/>
        <w:spacing w:line="560" w:lineRule="exact"/>
        <w:ind w:firstLine="64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4.成绩单（验原件，收复印件，应加盖</w:t>
      </w:r>
      <w:r>
        <w:rPr>
          <w:rFonts w:hint="eastAsia" w:ascii="仿宋_GB2312" w:hAnsi="仿宋_GB2312" w:eastAsia="仿宋_GB2312"/>
          <w:sz w:val="32"/>
        </w:rPr>
        <w:t>院系或教务处公章</w:t>
      </w:r>
      <w:r>
        <w:rPr>
          <w:rFonts w:hint="eastAsia" w:ascii="仿宋_GB2312" w:hAnsi="仿宋_GB2312" w:eastAsia="仿宋_GB2312" w:cs="仿宋_GB2312"/>
          <w:bCs/>
          <w:kern w:val="0"/>
          <w:sz w:val="32"/>
          <w:szCs w:val="32"/>
        </w:rPr>
        <w:t xml:space="preserve">; 硕士研究生及以上学历报考的必须提供本科及研究生2个阶段的成绩单）；                                                                                                                                                           </w:t>
      </w:r>
    </w:p>
    <w:p>
      <w:pPr>
        <w:widowControl/>
        <w:snapToGrid w:val="0"/>
        <w:spacing w:line="560" w:lineRule="exact"/>
        <w:ind w:firstLine="64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 xml:space="preserve">5.学历学位证（验原件，收复印件；硕士研究生及以上学历报考的必须提供本科阶段学历学位证）；                                                                                       </w:t>
      </w:r>
    </w:p>
    <w:p>
      <w:pPr>
        <w:widowControl/>
        <w:snapToGrid w:val="0"/>
        <w:spacing w:line="560" w:lineRule="exact"/>
        <w:ind w:firstLine="640" w:firstLineChars="200"/>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6.教师资格证（验原件，收复印件）。如报名时暂无法提供，须就本人教师资质提供承诺书，承诺入职后一年取得对应学科的相应层次教师资格证，否则取消聘用资格；</w:t>
      </w:r>
    </w:p>
    <w:p>
      <w:pPr>
        <w:widowControl/>
        <w:shd w:val="clear" w:color="auto" w:fill="FFFFFF"/>
        <w:autoSpaceDE w:val="0"/>
        <w:spacing w:line="560" w:lineRule="exact"/>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kern w:val="0"/>
          <w:sz w:val="32"/>
          <w:szCs w:val="32"/>
        </w:rPr>
        <w:t>7.</w:t>
      </w:r>
      <w:r>
        <w:rPr>
          <w:rFonts w:hint="eastAsia" w:ascii="仿宋_GB2312" w:hAnsi="仿宋_GB2312" w:eastAsia="仿宋_GB2312" w:cs="仿宋_GB2312"/>
          <w:bCs/>
          <w:kern w:val="0"/>
          <w:sz w:val="32"/>
          <w:szCs w:val="32"/>
        </w:rPr>
        <w:t>岗位条件要求的其他详细证明材料（如专业英语四级合格证书）；</w:t>
      </w:r>
    </w:p>
    <w:p>
      <w:pPr>
        <w:widowControl/>
        <w:snapToGrid w:val="0"/>
        <w:spacing w:line="560" w:lineRule="exact"/>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8.</w:t>
      </w:r>
      <w:r>
        <w:rPr>
          <w:rFonts w:hint="eastAsia" w:ascii="仿宋_GB2312" w:hAnsi="仿宋" w:eastAsia="仿宋_GB2312" w:cs="宋体"/>
          <w:kern w:val="0"/>
          <w:sz w:val="32"/>
          <w:szCs w:val="32"/>
        </w:rPr>
        <w:t>有下列情形的，均须按要求提供相应材料：</w:t>
      </w:r>
    </w:p>
    <w:p>
      <w:pPr>
        <w:widowControl/>
        <w:snapToGrid w:val="0"/>
        <w:spacing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①</w:t>
      </w:r>
      <w:r>
        <w:rPr>
          <w:rFonts w:hint="eastAsia" w:ascii="仿宋_GB2312" w:hAnsi="仿宋_GB2312" w:eastAsia="仿宋_GB2312" w:cs="仿宋_GB2312"/>
          <w:color w:val="000000"/>
          <w:sz w:val="32"/>
          <w:szCs w:val="32"/>
        </w:rPr>
        <w:t>留学归国人员资格审查时需提供国家教育部留学服务中心出具的《国外学历学位认证书》。尚未取得《国外学历学位认证书》的，</w:t>
      </w:r>
      <w:r>
        <w:rPr>
          <w:rFonts w:hint="eastAsia" w:ascii="仿宋_GB2312" w:hAnsi="仿宋_GB2312" w:eastAsia="仿宋_GB2312"/>
          <w:sz w:val="32"/>
        </w:rPr>
        <w:t>须就本人学历学位认证提交承诺书（附件3）并接受资格审查</w:t>
      </w:r>
      <w:r>
        <w:rPr>
          <w:rFonts w:hint="eastAsia" w:ascii="仿宋_GB2312" w:hAnsi="仿宋_GB2312" w:eastAsia="仿宋_GB2312" w:cs="仿宋_GB2312"/>
          <w:color w:val="000000"/>
          <w:sz w:val="32"/>
          <w:szCs w:val="32"/>
        </w:rPr>
        <w:t>；未毕业的，资格审查时必须提供就读院校开具的在读及毕业时间的证明和我国驻外使领馆确认书；所有留学归国人员通过考试、考察和体检后，必须凭《国外学历学位认证书》办理聘用备案手续；</w:t>
      </w:r>
    </w:p>
    <w:p>
      <w:pPr>
        <w:widowControl/>
        <w:shd w:val="clear" w:color="auto" w:fill="FFFFFF"/>
        <w:autoSpaceDE w:val="0"/>
        <w:spacing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②国内院校与国外院校联合办学的，按国内院校毕业生报考，资格审查时须提供国内院校出具相应的证明。属国内院校与国外院校联合办学取得国外学位的，办理聘用手续时需提供国家教育部留学服务中心出具的《联合办学学历学位评估意见书》；</w:t>
      </w:r>
    </w:p>
    <w:p>
      <w:pPr>
        <w:widowControl/>
        <w:shd w:val="clear" w:color="auto" w:fill="FFFFFF"/>
        <w:autoSpaceDE w:val="0"/>
        <w:spacing w:line="560" w:lineRule="exact"/>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kern w:val="0"/>
          <w:sz w:val="32"/>
          <w:szCs w:val="32"/>
        </w:rPr>
        <w:t>③军队院校地方班毕业生报考的，需提供就读院校出具的地方生证明。</w:t>
      </w:r>
    </w:p>
    <w:p>
      <w:pPr>
        <w:widowControl/>
        <w:snapToGrid w:val="0"/>
        <w:spacing w:line="560" w:lineRule="exact"/>
        <w:ind w:firstLine="640" w:firstLineChars="200"/>
        <w:jc w:val="left"/>
        <w:rPr>
          <w:rFonts w:ascii="仿宋_GB2312" w:hAnsi="仿宋_GB2312" w:eastAsia="仿宋_GB2312" w:cs="仿宋_GB2312"/>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C47D2"/>
    <w:rsid w:val="00066399"/>
    <w:rsid w:val="000923D7"/>
    <w:rsid w:val="000F1DBE"/>
    <w:rsid w:val="00127F70"/>
    <w:rsid w:val="001B052C"/>
    <w:rsid w:val="001F7AC3"/>
    <w:rsid w:val="003E5969"/>
    <w:rsid w:val="003F462C"/>
    <w:rsid w:val="004236EA"/>
    <w:rsid w:val="0043270F"/>
    <w:rsid w:val="004C47D2"/>
    <w:rsid w:val="00510200"/>
    <w:rsid w:val="005261CE"/>
    <w:rsid w:val="00537462"/>
    <w:rsid w:val="0058445F"/>
    <w:rsid w:val="006B1FED"/>
    <w:rsid w:val="006C2DC6"/>
    <w:rsid w:val="006F745E"/>
    <w:rsid w:val="007137B9"/>
    <w:rsid w:val="007B5F03"/>
    <w:rsid w:val="008A4526"/>
    <w:rsid w:val="008D6CF1"/>
    <w:rsid w:val="009F257E"/>
    <w:rsid w:val="00A31DB6"/>
    <w:rsid w:val="00A951D8"/>
    <w:rsid w:val="00A95C7E"/>
    <w:rsid w:val="00B159A4"/>
    <w:rsid w:val="00B75724"/>
    <w:rsid w:val="00B76014"/>
    <w:rsid w:val="00C54EDB"/>
    <w:rsid w:val="00C7345B"/>
    <w:rsid w:val="00CD4C9D"/>
    <w:rsid w:val="00D0764F"/>
    <w:rsid w:val="00D835EC"/>
    <w:rsid w:val="00D90229"/>
    <w:rsid w:val="00DB1BBA"/>
    <w:rsid w:val="00DE4E45"/>
    <w:rsid w:val="00DF0A3E"/>
    <w:rsid w:val="00F06EB0"/>
    <w:rsid w:val="00F07608"/>
    <w:rsid w:val="00FE3A29"/>
    <w:rsid w:val="00FF27AE"/>
    <w:rsid w:val="07193FCF"/>
    <w:rsid w:val="08C2093C"/>
    <w:rsid w:val="0C5742B7"/>
    <w:rsid w:val="10AF3DA3"/>
    <w:rsid w:val="1F4806AB"/>
    <w:rsid w:val="2F4A3B8C"/>
    <w:rsid w:val="32F066F6"/>
    <w:rsid w:val="365C6DE7"/>
    <w:rsid w:val="378B3E53"/>
    <w:rsid w:val="38097E3E"/>
    <w:rsid w:val="3DDC7077"/>
    <w:rsid w:val="4622682F"/>
    <w:rsid w:val="478E7477"/>
    <w:rsid w:val="484C78CF"/>
    <w:rsid w:val="56AE67FC"/>
    <w:rsid w:val="57932F64"/>
    <w:rsid w:val="587E401E"/>
    <w:rsid w:val="59E625E2"/>
    <w:rsid w:val="63550C58"/>
    <w:rsid w:val="64F9183E"/>
    <w:rsid w:val="6697016A"/>
    <w:rsid w:val="704524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6"/>
    <w:qFormat/>
    <w:uiPriority w:val="99"/>
    <w:pPr>
      <w:tabs>
        <w:tab w:val="center" w:pos="4153"/>
        <w:tab w:val="right" w:pos="8306"/>
      </w:tabs>
      <w:snapToGrid w:val="0"/>
      <w:jc w:val="left"/>
    </w:pPr>
    <w:rPr>
      <w:sz w:val="18"/>
      <w:szCs w:val="18"/>
    </w:rPr>
  </w:style>
  <w:style w:type="paragraph" w:styleId="3">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脚 Char"/>
    <w:basedOn w:val="5"/>
    <w:link w:val="2"/>
    <w:semiHidden/>
    <w:qFormat/>
    <w:uiPriority w:val="99"/>
    <w:rPr>
      <w:rFonts w:ascii="Calibri" w:hAnsi="Calibri" w:cs="黑体"/>
      <w:sz w:val="18"/>
      <w:szCs w:val="18"/>
    </w:rPr>
  </w:style>
  <w:style w:type="character" w:customStyle="1" w:styleId="7">
    <w:name w:val="页眉 Char"/>
    <w:basedOn w:val="5"/>
    <w:link w:val="3"/>
    <w:semiHidden/>
    <w:qFormat/>
    <w:uiPriority w:val="99"/>
    <w:rPr>
      <w:rFonts w:ascii="Calibri" w:hAnsi="Calibri" w:cs="黑体"/>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Chinese ORG</Company>
  <Pages>2</Pages>
  <Words>207</Words>
  <Characters>1186</Characters>
  <Lines>9</Lines>
  <Paragraphs>2</Paragraphs>
  <TotalTime>1</TotalTime>
  <ScaleCrop>false</ScaleCrop>
  <LinksUpToDate>false</LinksUpToDate>
  <CharactersWithSpaces>1391</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2021-10-11T01:10:00Z</dcterms:created>
  <dc:creator>admin</dc:creator>
  <cp:lastModifiedBy>凉壬</cp:lastModifiedBy>
  <cp:lastPrinted>2021-10-11T01:09:00Z</cp:lastPrinted>
  <dcterms:modified xsi:type="dcterms:W3CDTF">2022-11-08T02:38:18Z</dcterms:modified>
  <dc:title>附件3:</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95F9FC6F01254814960D86C29B40AE7C</vt:lpwstr>
  </property>
</Properties>
</file>