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987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658"/>
        <w:gridCol w:w="663"/>
        <w:gridCol w:w="614"/>
        <w:gridCol w:w="614"/>
        <w:gridCol w:w="460"/>
        <w:gridCol w:w="1265"/>
        <w:gridCol w:w="475"/>
        <w:gridCol w:w="513"/>
        <w:gridCol w:w="714"/>
        <w:gridCol w:w="880"/>
        <w:gridCol w:w="614"/>
        <w:gridCol w:w="570"/>
        <w:gridCol w:w="972"/>
        <w:gridCol w:w="700"/>
        <w:gridCol w:w="787"/>
        <w:gridCol w:w="1025"/>
        <w:gridCol w:w="925"/>
        <w:gridCol w:w="9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987" w:type="dxa"/>
            <w:gridSpan w:val="1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中共百色市委党校2023年度公开招聘急需紧缺人才岗位计划表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招聘单位机构性质</w:t>
            </w:r>
          </w:p>
        </w:tc>
        <w:tc>
          <w:tcPr>
            <w:tcW w:w="6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6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招聘岗位类别及等级</w:t>
            </w:r>
          </w:p>
        </w:tc>
        <w:tc>
          <w:tcPr>
            <w:tcW w:w="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计划招聘人数</w:t>
            </w:r>
          </w:p>
        </w:tc>
        <w:tc>
          <w:tcPr>
            <w:tcW w:w="44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报考资格条件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考试方式</w:t>
            </w:r>
          </w:p>
        </w:tc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对服务年限要求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用人方式</w:t>
            </w:r>
          </w:p>
        </w:tc>
        <w:tc>
          <w:tcPr>
            <w:tcW w:w="1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资格审查单位及联系方式</w:t>
            </w:r>
          </w:p>
        </w:tc>
        <w:tc>
          <w:tcPr>
            <w:tcW w:w="9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网上报名发送材料邮箱地址</w:t>
            </w:r>
          </w:p>
        </w:tc>
        <w:tc>
          <w:tcPr>
            <w:tcW w:w="9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专业（学科）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专业技术资格或执业（职业）资格要求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其它条件要求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资格审查单位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资格审查咨询电话</w:t>
            </w:r>
          </w:p>
        </w:tc>
        <w:tc>
          <w:tcPr>
            <w:tcW w:w="9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中共百色市委党校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专技十一级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哲学类、经济学类、政治学类、马克思主义理论类、历史学类、法学类、社会学类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研究生以上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硕士学位以上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试讲+考核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入编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中共百色市委党校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0776-3072288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等线" w:hAnsi="等线" w:eastAsia="等线" w:cs="等线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等线" w:hAnsi="等线" w:eastAsia="等线" w:cs="等线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"mailto:bsdxrsk@163.com" </w:instrText>
            </w:r>
            <w:r>
              <w:rPr>
                <w:rFonts w:hint="default" w:ascii="等线" w:hAnsi="等线" w:eastAsia="等线" w:cs="等线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等线" w:hAnsi="等线" w:eastAsia="等线" w:cs="等线"/>
                <w:i w:val="0"/>
                <w:iCs w:val="0"/>
                <w:sz w:val="22"/>
                <w:szCs w:val="22"/>
                <w:u w:val="single"/>
              </w:rPr>
              <w:t>bsdxrsk@163.com</w:t>
            </w:r>
            <w:r>
              <w:rPr>
                <w:rFonts w:hint="default" w:ascii="等线" w:hAnsi="等线" w:eastAsia="等线" w:cs="等线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9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7" w:hRule="atLeast"/>
        </w:trPr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中共百色市委党校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专技七级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哲学类、经济学类、政治学类、马克思主义理论类、历史学类、法学类、社会学类</w:t>
            </w:r>
          </w:p>
        </w:tc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以上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18周岁以上、45周岁以下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高级职称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试讲+考核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入编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中共百色市委党校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0776-3072288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等线" w:hAnsi="等线" w:eastAsia="等线" w:cs="等线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"mailto:bsdxrsk@163.com" </w:instrText>
            </w:r>
            <w:r>
              <w:rPr>
                <w:rFonts w:hint="default" w:ascii="等线" w:hAnsi="等线" w:eastAsia="等线" w:cs="等线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等线" w:hAnsi="等线" w:eastAsia="等线" w:cs="等线"/>
                <w:i w:val="0"/>
                <w:iCs w:val="0"/>
                <w:sz w:val="22"/>
                <w:szCs w:val="22"/>
                <w:u w:val="single"/>
              </w:rPr>
              <w:t>bsdxrsk@163.com</w:t>
            </w:r>
            <w:r>
              <w:rPr>
                <w:rFonts w:hint="default" w:ascii="等线" w:hAnsi="等线" w:eastAsia="等线" w:cs="等线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9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669" w:right="1440" w:bottom="66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1MTQ4YzNlMDhjN2Q1NjQ3ZjFjMDQwMDQ1Yjc1ZTkifQ=="/>
  </w:docVars>
  <w:rsids>
    <w:rsidRoot w:val="00000000"/>
    <w:rsid w:val="3152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eastAsia="宋体"/>
      <w:spacing w:val="4"/>
      <w:szCs w:val="21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2023-02-17T07:35:34Z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F5DB5617DC944D0FBBAFB42F073753F0</vt:lpwstr>
  </property>
</Properties>
</file>