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hAnsi="Times New Roman" w:eastAsia="方正小标宋_GBK" w:cs="Times New Roman"/>
          <w:sz w:val="36"/>
          <w:szCs w:val="36"/>
        </w:rPr>
      </w:pPr>
      <w:r>
        <w:rPr>
          <w:rFonts w:hint="eastAsia" w:ascii="方正小标宋_GBK" w:hAnsi="Times New Roman" w:eastAsia="方正小标宋_GBK" w:cs="方正小标宋_GBK"/>
          <w:sz w:val="36"/>
          <w:szCs w:val="36"/>
        </w:rPr>
        <w:t>安徽省教师资格申请人员体检表</w:t>
      </w:r>
    </w:p>
    <w:tbl>
      <w:tblPr>
        <w:tblStyle w:val="2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cs="Times New Roman"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7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3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bookmarkStart w:id="0" w:name="_GoBack" w:colFirst="8" w:colLast="9"/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top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top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top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top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top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3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803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</w:tbl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2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压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电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图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0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91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部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透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视</w:t>
            </w:r>
          </w:p>
        </w:tc>
        <w:tc>
          <w:tcPr>
            <w:tcW w:w="5598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1" w:type="dxa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1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9" w:type="dxa"/>
            <w:gridSpan w:val="3"/>
            <w:vAlign w:val="center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见</w:t>
            </w:r>
          </w:p>
        </w:tc>
        <w:tc>
          <w:tcPr>
            <w:tcW w:w="8099" w:type="dxa"/>
            <w:gridSpan w:val="3"/>
            <w:vAlign w:val="center"/>
          </w:tcPr>
          <w:p>
            <w:pPr>
              <w:spacing w:line="52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月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日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" w:asciiTheme="minorEastAsia" w:hAnsiTheme="minorEastAsia" w:eastAsiaTheme="minorEastAsia"/>
          <w:sz w:val="24"/>
          <w:szCs w:val="24"/>
        </w:rPr>
        <w:t>负责医师作体检结论要填写“合格”</w:t>
      </w:r>
      <w:r>
        <w:rPr>
          <w:rFonts w:cs="仿宋" w:asciiTheme="minorEastAsia" w:hAnsiTheme="minorEastAsia" w:eastAsiaTheme="minorEastAsia"/>
          <w:sz w:val="24"/>
          <w:szCs w:val="24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</w:rPr>
        <w:t>、“不合格“两种结论，并说明原因。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C0F8D"/>
    <w:rsid w:val="1C3C0F8D"/>
    <w:rsid w:val="4C2D17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2019-04-12T09:24:00Z</dcterms:created>
  <dc:creator>Administrator</dc:creator>
  <cp:lastModifiedBy>Administrator</cp:lastModifiedBy>
  <dcterms:modified xsi:type="dcterms:W3CDTF">2021-04-08T02:26:35Z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91EEE95BDC434B2DB7E164E06837A64F</vt:lpwstr>
  </property>
</Properties>
</file>