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2023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年公开招聘公办幼儿园劳动合同制教师岗位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及相关要求一览表</w:t>
      </w:r>
    </w:p>
    <w:tbl>
      <w:tblPr>
        <w:tblW w:w="7008" w:type="dxa"/>
        <w:jc w:val="center"/>
        <w:tblInd w:w="73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2"/>
        <w:gridCol w:w="648"/>
        <w:gridCol w:w="1704"/>
        <w:gridCol w:w="320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招聘岗位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岗位数</w:t>
            </w:r>
          </w:p>
        </w:tc>
        <w:tc>
          <w:tcPr>
            <w:tcW w:w="17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择岗范围</w:t>
            </w:r>
          </w:p>
        </w:tc>
        <w:tc>
          <w:tcPr>
            <w:tcW w:w="32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岗位资格条件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145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学前教育A岗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（劳动合同制）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18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路桥区中心幼儿园、 金清镇幼儿园</w:t>
            </w:r>
          </w:p>
        </w:tc>
        <w:tc>
          <w:tcPr>
            <w:tcW w:w="320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须同时具备以下条件；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1.28周岁及以下，</w:t>
            </w: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  <w:bdr w:val="none" w:color="auto" w:sz="0" w:space="0"/>
              </w:rPr>
              <w:t>具备以下条件之一的放宽至35周岁:（1）取得硕士学位;（2）取得学前教育一级教师专业技术职务资格;（3）在路桥区幼儿园任教累计满6个学期（含目前任教的学期）。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  <w:bdr w:val="none" w:color="auto" w:sz="0" w:space="0"/>
              </w:rPr>
              <w:t>2.本科及以上学历，具备以下条件之一的放宽学历要求：（1）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师范类专科毕业生；（2）其他专科毕业生且在路桥区幼儿园任教满6个学期（</w:t>
            </w: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  <w:bdr w:val="none" w:color="auto" w:sz="0" w:space="0"/>
              </w:rPr>
              <w:t>含目前任教的学期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3.（1）2023年普通高校应届毕业生要求学前教育、幼儿教育、教育学类艺术教育（学前教育方向）、音乐、美术等相关专业毕业或取得幼儿园教师资格证（或幼儿园教师资格考试合格证明+二乙及以上普通话等级证书）。未取得教师资格的，聘用后须在2025年6月30日前取得幼儿园教师资格证；（2）其他毕业生要求具有幼儿园教师资格证(或幼儿园教师资格考试合格证明+二乙及以上普通话等级证书)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14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学前教育</w:t>
            </w:r>
            <w:r>
              <w:rPr>
                <w:rFonts w:ascii="Courier New" w:hAnsi="Courier New" w:cs="Courier New"/>
                <w:color w:val="000000"/>
                <w:sz w:val="15"/>
                <w:szCs w:val="15"/>
                <w:bdr w:val="none" w:color="auto" w:sz="0" w:space="0"/>
              </w:rPr>
              <w:t>B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（劳动合同制）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18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路桥街道中心幼儿园、路南街道中心幼儿园、横街镇中心幼儿园</w:t>
            </w:r>
          </w:p>
        </w:tc>
        <w:tc>
          <w:tcPr>
            <w:tcW w:w="32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14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学前教育</w:t>
            </w:r>
            <w:r>
              <w:rPr>
                <w:rFonts w:hint="default" w:ascii="Courier New" w:hAnsi="Courier New" w:cs="Courier New"/>
                <w:color w:val="000000"/>
                <w:sz w:val="15"/>
                <w:szCs w:val="15"/>
                <w:bdr w:val="none" w:color="auto" w:sz="0" w:space="0"/>
              </w:rPr>
              <w:t>C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（劳动合同制）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default" w:ascii="Courier New" w:hAnsi="Courier New" w:cs="Courier New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color w:val="000000"/>
                <w:sz w:val="15"/>
                <w:szCs w:val="15"/>
                <w:bdr w:val="none" w:color="auto" w:sz="0" w:space="0"/>
              </w:rPr>
              <w:t>19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路北街道中心幼儿园、新桥镇中心幼儿园</w:t>
            </w:r>
          </w:p>
        </w:tc>
        <w:tc>
          <w:tcPr>
            <w:tcW w:w="32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14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学前教育</w:t>
            </w:r>
            <w:r>
              <w:rPr>
                <w:rFonts w:hint="default" w:ascii="Courier New" w:hAnsi="Courier New" w:cs="Courier New"/>
                <w:color w:val="000000"/>
                <w:sz w:val="15"/>
                <w:szCs w:val="15"/>
                <w:bdr w:val="none" w:color="auto" w:sz="0" w:space="0"/>
              </w:rPr>
              <w:t>D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（劳动合同制）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color w:val="000000"/>
                <w:sz w:val="15"/>
                <w:szCs w:val="15"/>
                <w:bdr w:val="none" w:color="auto" w:sz="0" w:space="0"/>
              </w:rPr>
              <w:t>17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桐屿街道中心幼儿园、螺洋街道中心幼儿园、峰江街道中心幼儿园</w:t>
            </w:r>
          </w:p>
        </w:tc>
        <w:tc>
          <w:tcPr>
            <w:tcW w:w="32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14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学前教育</w:t>
            </w:r>
            <w:r>
              <w:rPr>
                <w:rFonts w:hint="default" w:ascii="Courier New" w:hAnsi="Courier New" w:cs="Courier New"/>
                <w:color w:val="000000"/>
                <w:sz w:val="15"/>
                <w:szCs w:val="15"/>
                <w:bdr w:val="none" w:color="auto" w:sz="0" w:space="0"/>
              </w:rPr>
              <w:t>E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（劳动合同制）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color w:val="000000"/>
                <w:sz w:val="15"/>
                <w:szCs w:val="15"/>
                <w:bdr w:val="none" w:color="auto" w:sz="0" w:space="0"/>
              </w:rPr>
              <w:t>19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全区范围公办幼儿园</w:t>
            </w:r>
          </w:p>
        </w:tc>
        <w:tc>
          <w:tcPr>
            <w:tcW w:w="32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4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说    明</w:t>
            </w:r>
          </w:p>
        </w:tc>
        <w:tc>
          <w:tcPr>
            <w:tcW w:w="5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年龄的界定：28周岁及以下是指1994年4月21日以后出生（不含4月21日），以此类推，出生日期以公安机关登记的身份证为准。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FB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2023-04-13T03:19:49Z</dcterms:created>
  <dc:creator>ht</dc:creator>
  <cp:lastModifiedBy>ht</cp:lastModifiedBy>
  <dcterms:modified xsi:type="dcterms:W3CDTF">2023-04-13T03:19:56Z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