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河北省具备中等学历层次幼儿教育类专业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办学资质学校名单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石家庄市学前教育中等专业学校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石家庄装备制造学校（原石家庄市职业技术教育中心更名）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石家庄市文化传媒学校</w:t>
      </w: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原石家庄市艺术职业学校与原石家庄市第一职业中专学校合并更名</w:t>
      </w: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正定县职业技术教育中心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新乐市职业技术教育中心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承德市工业学校（承德幼儿师范学校）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围场满族蒙古族自治县职业技术教育中心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兴隆县职业技术教育中心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承德县综合职业技术教育中心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滦平县职业技术教育中心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丰宁满族自治县职业技术教育中心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隆化县职教中心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宣化职业技术教育中心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阳原县职业技术教育中心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张北县职业技术教育中心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怀来县职业技术教育中心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万全区职业技术教育中心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张家口市职业技术教育中心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秦皇岛市中等专业学校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唐山市职业教育中心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固安县职业中学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廊坊市职业技术教育中心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三河市职业技术教育中心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保定市女子职业中专学校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涞水县职业技术教育中心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蠡县启发职业技术教育中心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涿州市职业技术教育中心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曲阳县职业技术教育中心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易县职业技术教育中心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泊头职业学院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沧州市职业技术教育中心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黄骅市职业技术教育中心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青县幼儿师范学校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河间市职业教育中心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任丘市职业技术教育中心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衡水市职业技术教育中心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衡水科技工程学校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邢台市职业技术教育中心（邢台技师学院）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南宫市职业技术教育中心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威县职业技术教育中心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邢台现代职业学校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沙河市综合职教中心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内丘县职业技术教育中心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邯郸学院武安分院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邯郸学院曲周分院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邯郸学院大名分院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邯郸市职教中心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定州市职业技术教育中心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辛集市职业技术教育中心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河北经济管理学校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石家庄工程技术学校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河北商贸学校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A0A0A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备注：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1.石家庄市职业技术教育中心于2019年7月，与石家庄市机械技工学校和石家庄市工业和信息化中专学校合并后，更名为石家庄装备制造学校。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2.石家庄市艺术职业学校和石家庄市第一职业中专学校于2018年6月，与石家庄市经贸学校合并后，更名为石家庄市文化传媒学校。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3.石家庄职业技术学院附属中等专业学校，自 2018 年起已终止中等学历层次幼儿教育类专业办学资质（冀教师【2018】1号文件可查），故未列入本次认定公告（附件1）中。但该校在2014-2017年确已具备幼教类专业办学资质（冀教师【2014】19号文件可查），故在此期间招收的幼教类专业学生应具有参加幼儿园教师资格考试（面试）的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6AC6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891</Words>
  <Characters>918</Characters>
  <Lines>0</Lines>
  <Paragraphs>0</Paragraphs>
  <TotalTime>0</TotalTime>
  <ScaleCrop>false</ScaleCrop>
  <LinksUpToDate>false</LinksUpToDate>
  <CharactersWithSpaces>924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2023-04-19T05:12:14Z</dcterms:created>
  <dc:creator>tl</dc:creator>
  <cp:lastModifiedBy>尚yan</cp:lastModifiedBy>
  <dcterms:modified xsi:type="dcterms:W3CDTF">2023-04-19T05:12:19Z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DB3F18035D5B43EEA7A81EE7DA893A69_12</vt:lpwstr>
  </property>
</Properties>
</file>