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7"/>
        <w:spacing w:before="179" w:line="222" w:lineRule="auto"/>
        <w:rPr>
          <w:sz w:val="31"/>
          <w:szCs w:val="31"/>
        </w:rPr>
      </w:pPr>
      <w:r>
        <w:rPr>
          <w:sz w:val="31"/>
          <w:szCs w:val="31"/>
          <w:spacing w:val="-6"/>
        </w:rPr>
        <w:t>附件</w:t>
      </w:r>
      <w:r>
        <w:rPr>
          <w:sz w:val="31"/>
          <w:szCs w:val="31"/>
          <w:spacing w:val="-51"/>
        </w:rPr>
        <w:t xml:space="preserve"> </w:t>
      </w:r>
      <w:r>
        <w:rPr>
          <w:sz w:val="31"/>
          <w:szCs w:val="31"/>
          <w:spacing w:val="-6"/>
        </w:rPr>
        <w:t>2</w:t>
      </w:r>
    </w:p>
    <w:p>
      <w:pPr>
        <w:ind w:left="3159" w:right="1483" w:hanging="1760"/>
        <w:spacing w:before="124" w:line="239" w:lineRule="auto"/>
        <w:outlineLvl w:val="0"/>
        <w:rPr>
          <w:rFonts w:ascii="SimSun" w:hAnsi="SimSun" w:eastAsia="SimSun" w:cs="SimSun"/>
          <w:sz w:val="43"/>
          <w:szCs w:val="43"/>
        </w:rPr>
      </w:pP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9"/>
        </w:rPr>
        <w:t>湖南湘江新区公开招聘教师笔试</w:t>
      </w:r>
      <w:r>
        <w:rPr>
          <w:rFonts w:ascii="SimSun" w:hAnsi="SimSun" w:eastAsia="SimSun" w:cs="SimSun"/>
          <w:sz w:val="43"/>
          <w:szCs w:val="43"/>
          <w:spacing w:val="2"/>
        </w:rPr>
        <w:t xml:space="preserve"> </w:t>
      </w:r>
      <w:r>
        <w:rPr>
          <w:rFonts w:ascii="SimSun" w:hAnsi="SimSun" w:eastAsia="SimSun" w:cs="SimSun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7"/>
        </w:rPr>
        <w:t>考生答题须知</w:t>
      </w:r>
    </w:p>
    <w:p>
      <w:pPr>
        <w:spacing w:line="306" w:lineRule="auto"/>
        <w:rPr>
          <w:rFonts w:ascii="Arial"/>
          <w:sz w:val="21"/>
        </w:rPr>
      </w:pPr>
      <w:r/>
    </w:p>
    <w:p>
      <w:pPr>
        <w:spacing w:line="307" w:lineRule="auto"/>
        <w:rPr>
          <w:rFonts w:ascii="Arial"/>
          <w:sz w:val="21"/>
        </w:rPr>
      </w:pPr>
      <w:r/>
    </w:p>
    <w:p>
      <w:pPr>
        <w:pStyle w:val="BodyText"/>
        <w:ind w:left="2" w:right="81" w:firstLine="576"/>
        <w:spacing w:before="91" w:line="382" w:lineRule="auto"/>
        <w:rPr/>
      </w:pPr>
      <w:r>
        <w:rPr>
          <w:spacing w:val="-1"/>
        </w:rPr>
        <w:t>1.考生在开考前领取答题卡和试卷后，应检查认清答题卡正反面</w:t>
      </w:r>
      <w:r>
        <w:rPr>
          <w:spacing w:val="-2"/>
        </w:rPr>
        <w:t>，仔</w:t>
      </w:r>
      <w:r>
        <w:rPr/>
        <w:t xml:space="preserve"> </w:t>
      </w:r>
      <w:r>
        <w:rPr/>
        <w:t>细阅读答题卡注意事项，检查试卷页码有无</w:t>
      </w:r>
      <w:r>
        <w:rPr>
          <w:spacing w:val="-1"/>
        </w:rPr>
        <w:t>异常情况，如出现字迹模糊、</w:t>
      </w:r>
      <w:r>
        <w:rPr/>
        <w:t xml:space="preserve"> </w:t>
      </w:r>
      <w:r>
        <w:rPr/>
        <w:t>行列歪斜或缺印等不涉及试题内容现象要立</w:t>
      </w:r>
      <w:r>
        <w:rPr>
          <w:spacing w:val="-1"/>
        </w:rPr>
        <w:t>即向监考员报告；凡涉及试题</w:t>
      </w:r>
    </w:p>
    <w:p>
      <w:pPr>
        <w:pStyle w:val="BodyText"/>
        <w:ind w:left="41"/>
        <w:spacing w:before="1" w:line="217" w:lineRule="auto"/>
        <w:rPr/>
      </w:pPr>
      <w:r>
        <w:rPr>
          <w:spacing w:val="-4"/>
        </w:rPr>
        <w:t>内容，不得向监考人员询问。</w:t>
      </w:r>
    </w:p>
    <w:p>
      <w:pPr>
        <w:pStyle w:val="BodyText"/>
        <w:ind w:right="81" w:firstLine="572"/>
        <w:spacing w:before="247" w:line="382" w:lineRule="auto"/>
        <w:rPr/>
      </w:pPr>
      <w:r>
        <w:rPr>
          <w:spacing w:val="-6"/>
        </w:rPr>
        <w:t>2.考生自备</w:t>
      </w:r>
      <w:r>
        <w:rPr>
          <w:spacing w:val="-48"/>
        </w:rPr>
        <w:t xml:space="preserve"> </w:t>
      </w:r>
      <w:r>
        <w:rPr>
          <w:spacing w:val="-6"/>
        </w:rPr>
        <w:t>2B</w:t>
      </w:r>
      <w:r>
        <w:rPr>
          <w:spacing w:val="-66"/>
        </w:rPr>
        <w:t xml:space="preserve"> </w:t>
      </w:r>
      <w:r>
        <w:rPr>
          <w:spacing w:val="-6"/>
        </w:rPr>
        <w:t>铅笔、橡皮擦、黑色字迹签字笔。请在答题前用黑色字</w:t>
      </w:r>
      <w:r>
        <w:rPr/>
        <w:t xml:space="preserve"> </w:t>
      </w:r>
      <w:r>
        <w:rPr>
          <w:spacing w:val="-5"/>
        </w:rPr>
        <w:t>迹签字笔在答题卡上指定位置如实填写姓名</w:t>
      </w:r>
      <w:r>
        <w:rPr>
          <w:spacing w:val="-6"/>
        </w:rPr>
        <w:t>、准考证号，并使用</w:t>
      </w:r>
      <w:r>
        <w:rPr>
          <w:spacing w:val="-49"/>
        </w:rPr>
        <w:t xml:space="preserve"> </w:t>
      </w:r>
      <w:r>
        <w:rPr>
          <w:spacing w:val="-6"/>
        </w:rPr>
        <w:t>2B</w:t>
      </w:r>
      <w:r>
        <w:rPr>
          <w:spacing w:val="-65"/>
        </w:rPr>
        <w:t xml:space="preserve"> </w:t>
      </w:r>
      <w:r>
        <w:rPr>
          <w:spacing w:val="-6"/>
        </w:rPr>
        <w:t>铅笔在</w:t>
      </w:r>
      <w:r>
        <w:rPr/>
        <w:t xml:space="preserve"> </w:t>
      </w:r>
      <w:r>
        <w:rPr/>
        <w:t>答题卡上准确填涂准考证号。姓名、准考证号不</w:t>
      </w:r>
      <w:r>
        <w:rPr>
          <w:spacing w:val="-1"/>
        </w:rPr>
        <w:t>按规定填写（填涂）或填</w:t>
      </w:r>
    </w:p>
    <w:p>
      <w:pPr>
        <w:pStyle w:val="BodyText"/>
        <w:ind w:left="14"/>
        <w:spacing w:line="215" w:lineRule="auto"/>
        <w:rPr/>
      </w:pPr>
      <w:r>
        <w:rPr>
          <w:spacing w:val="-1"/>
        </w:rPr>
        <w:t>写（填涂）错误的，答题卡一律无效，考试成绩作废。</w:t>
      </w:r>
    </w:p>
    <w:p>
      <w:pPr>
        <w:pStyle w:val="BodyText"/>
        <w:spacing w:before="251" w:line="218" w:lineRule="auto"/>
        <w:jc w:val="right"/>
        <w:rPr/>
      </w:pPr>
      <w:r>
        <w:rPr>
          <w:spacing w:val="-7"/>
        </w:rPr>
        <w:t>3.不可误填缺考标记，缺考考生的缺考标记由监考</w:t>
      </w:r>
      <w:r>
        <w:rPr>
          <w:spacing w:val="-8"/>
        </w:rPr>
        <w:t>员填涂，考生禁填。</w:t>
      </w:r>
    </w:p>
    <w:p>
      <w:pPr>
        <w:pStyle w:val="BodyText"/>
        <w:ind w:right="84"/>
        <w:spacing w:before="251" w:line="574" w:lineRule="exact"/>
        <w:jc w:val="right"/>
        <w:rPr/>
      </w:pPr>
      <w:r>
        <w:rPr>
          <w:spacing w:val="-1"/>
          <w:position w:val="22"/>
        </w:rPr>
        <w:t>4.本次考试题目须全部在答题卡指定区域内作答，答案书写在试题卷</w:t>
      </w:r>
    </w:p>
    <w:p>
      <w:pPr>
        <w:pStyle w:val="BodyText"/>
        <w:ind w:left="2"/>
        <w:spacing w:before="1" w:line="220" w:lineRule="auto"/>
        <w:rPr/>
      </w:pPr>
      <w:r>
        <w:rPr>
          <w:spacing w:val="-1"/>
        </w:rPr>
        <w:t>或草稿纸上，一律无效。</w:t>
      </w:r>
    </w:p>
    <w:p>
      <w:pPr>
        <w:pStyle w:val="BodyText"/>
        <w:ind w:right="84"/>
        <w:spacing w:before="248" w:line="578" w:lineRule="exact"/>
        <w:jc w:val="right"/>
        <w:rPr/>
      </w:pPr>
      <w:r>
        <w:rPr>
          <w:spacing w:val="-6"/>
          <w:position w:val="22"/>
        </w:rPr>
        <w:t>5.所有客观题请用</w:t>
      </w:r>
      <w:r>
        <w:rPr>
          <w:spacing w:val="-49"/>
          <w:position w:val="22"/>
        </w:rPr>
        <w:t xml:space="preserve"> </w:t>
      </w:r>
      <w:r>
        <w:rPr>
          <w:spacing w:val="-6"/>
          <w:position w:val="22"/>
        </w:rPr>
        <w:t>2B</w:t>
      </w:r>
      <w:r>
        <w:rPr>
          <w:spacing w:val="-68"/>
          <w:position w:val="22"/>
        </w:rPr>
        <w:t xml:space="preserve"> </w:t>
      </w:r>
      <w:r>
        <w:rPr>
          <w:spacing w:val="-6"/>
          <w:position w:val="22"/>
        </w:rPr>
        <w:t>铅笔在答题卡上填涂所选选项，注意填满整个方</w:t>
      </w:r>
    </w:p>
    <w:p>
      <w:pPr>
        <w:pStyle w:val="BodyText"/>
        <w:ind w:left="1"/>
        <w:spacing w:before="1" w:line="216" w:lineRule="auto"/>
        <w:rPr/>
      </w:pPr>
      <w:r>
        <w:rPr/>
        <w:t>格，如需对答案进行修改，应使用橡皮轻擦</w:t>
      </w:r>
      <w:r>
        <w:rPr>
          <w:spacing w:val="-1"/>
        </w:rPr>
        <w:t>干净，注意不要擦破答题卡。</w:t>
      </w:r>
    </w:p>
    <w:p>
      <w:pPr>
        <w:pStyle w:val="BodyText"/>
        <w:ind w:left="10" w:right="81" w:firstLine="563"/>
        <w:spacing w:before="250" w:line="382" w:lineRule="auto"/>
        <w:rPr/>
      </w:pPr>
      <w:r>
        <w:rPr>
          <w:spacing w:val="-3"/>
        </w:rPr>
        <w:t>6.非选择题须用</w:t>
      </w:r>
      <w:r>
        <w:rPr>
          <w:spacing w:val="-31"/>
        </w:rPr>
        <w:t xml:space="preserve"> </w:t>
      </w:r>
      <w:r>
        <w:rPr>
          <w:spacing w:val="-3"/>
        </w:rPr>
        <w:t>0.5</w:t>
      </w:r>
      <w:r>
        <w:rPr>
          <w:spacing w:val="-39"/>
        </w:rPr>
        <w:t xml:space="preserve"> </w:t>
      </w:r>
      <w:r>
        <w:rPr>
          <w:spacing w:val="-3"/>
        </w:rPr>
        <w:t>毫米黑色字迹签字笔作答。答题时，字迹工整、</w:t>
      </w:r>
      <w:r>
        <w:rPr/>
        <w:t xml:space="preserve"> </w:t>
      </w:r>
      <w:r>
        <w:rPr>
          <w:spacing w:val="-1"/>
        </w:rPr>
        <w:t>清楚，字距适当，忌书写字迹太细长、行距过密。未使用规定卡、笔作答</w:t>
      </w:r>
      <w:r>
        <w:rPr>
          <w:spacing w:val="8"/>
        </w:rPr>
        <w:t xml:space="preserve"> </w:t>
      </w:r>
      <w:r>
        <w:rPr>
          <w:spacing w:val="-1"/>
        </w:rPr>
        <w:t>的题目，作答无效。请严格按照答题要求，在答题卡对应题号指定的答题</w:t>
      </w:r>
      <w:r>
        <w:rPr>
          <w:spacing w:val="8"/>
        </w:rPr>
        <w:t xml:space="preserve"> </w:t>
      </w:r>
      <w:r>
        <w:rPr>
          <w:spacing w:val="-1"/>
        </w:rPr>
        <w:t>区域内答题，书写切不可超出题号规定的黑色边框，超出黑色边框的答案</w:t>
      </w:r>
      <w:r>
        <w:rPr>
          <w:spacing w:val="10"/>
        </w:rPr>
        <w:t xml:space="preserve"> </w:t>
      </w:r>
      <w:r>
        <w:rPr>
          <w:spacing w:val="-1"/>
        </w:rPr>
        <w:t>无效。禁止使用涂改液、涂改胶、修正带等改错，禁止使用透明胶带纸粘</w:t>
      </w:r>
    </w:p>
    <w:p>
      <w:pPr>
        <w:pStyle w:val="BodyText"/>
        <w:ind w:left="10"/>
        <w:spacing w:before="1" w:line="217" w:lineRule="auto"/>
        <w:rPr/>
      </w:pPr>
      <w:r>
        <w:rPr>
          <w:spacing w:val="-3"/>
        </w:rPr>
        <w:t>扯需要修改的内容。</w:t>
      </w:r>
    </w:p>
    <w:p>
      <w:pPr>
        <w:pStyle w:val="BodyText"/>
        <w:ind w:left="574"/>
        <w:spacing w:before="248" w:line="216" w:lineRule="auto"/>
        <w:rPr/>
      </w:pPr>
      <w:r>
        <w:rPr>
          <w:spacing w:val="-1"/>
        </w:rPr>
        <w:t>7.作图题可先用铅笔绘出，确认后再用黑色字迹签字笔描清楚。</w:t>
      </w:r>
    </w:p>
    <w:p>
      <w:pPr>
        <w:spacing w:line="216" w:lineRule="auto"/>
        <w:sectPr>
          <w:pgSz w:w="11906" w:h="16839"/>
          <w:pgMar w:top="1431" w:right="1276" w:bottom="0" w:left="1597" w:header="0" w:footer="0" w:gutter="0"/>
        </w:sectPr>
        <w:rPr/>
      </w:pPr>
    </w:p>
    <w:p>
      <w:pPr>
        <w:pStyle w:val="BodyText"/>
        <w:spacing w:before="119" w:line="579" w:lineRule="exact"/>
        <w:jc w:val="right"/>
        <w:rPr/>
      </w:pPr>
      <w:r>
        <w:rPr>
          <w:spacing w:val="-1"/>
          <w:position w:val="23"/>
        </w:rPr>
        <w:t>8.保持答题卡面清洁，不可将答题卡折叠、弄破，严禁在答题卡上留</w:t>
      </w:r>
    </w:p>
    <w:p>
      <w:pPr>
        <w:pStyle w:val="BodyText"/>
        <w:spacing w:before="1" w:line="217" w:lineRule="auto"/>
        <w:rPr/>
      </w:pPr>
      <w:r>
        <w:rPr>
          <w:spacing w:val="-2"/>
        </w:rPr>
        <w:t>下任何与答题无关的图案、文字，否则答题卡无效。</w:t>
      </w:r>
    </w:p>
    <w:p>
      <w:pPr>
        <w:pStyle w:val="BodyText"/>
        <w:spacing w:before="250" w:line="578" w:lineRule="exact"/>
        <w:jc w:val="right"/>
        <w:rPr/>
      </w:pPr>
      <w:r>
        <w:rPr>
          <w:spacing w:val="-1"/>
          <w:position w:val="22"/>
        </w:rPr>
        <w:t>凡考生违反上述规定，造成无法评阅答题卡等情形，后果由考生本人</w:t>
      </w:r>
    </w:p>
    <w:p>
      <w:pPr>
        <w:pStyle w:val="BodyText"/>
        <w:ind w:left="2"/>
        <w:spacing w:line="219" w:lineRule="auto"/>
        <w:rPr/>
      </w:pPr>
      <w:r>
        <w:rPr>
          <w:spacing w:val="-8"/>
        </w:rPr>
        <w:t>负责。</w:t>
      </w:r>
    </w:p>
    <w:sectPr>
      <w:pgSz w:w="11906" w:h="16839"/>
      <w:pgMar w:top="1431" w:right="1360" w:bottom="0" w:left="161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违规行为的处理</dc:title>
  <dc:creator>Sky123.Org</dc:creator>
  <dcterms:created xsi:type="dcterms:W3CDTF">2023-04-19T08:31:19Z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2023-04-19T09:36:20</vt:filetime>
  </property>
</Properties>
</file>