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82" w:tblpY="1620"/>
        <w:tblOverlap w:val="never"/>
        <w:tblW w:w="11179" w:type="dxa"/>
        <w:tblInd w:w="0" w:type="dxa"/>
        <w:tblBorders>
          <w:top w:val="single" w:color="CCCCCC" w:sz="4" w:space="0"/>
          <w:left w:val="single" w:color="CCCCCC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1308"/>
        <w:gridCol w:w="438"/>
        <w:gridCol w:w="870"/>
        <w:gridCol w:w="438"/>
        <w:gridCol w:w="1544"/>
        <w:gridCol w:w="1008"/>
        <w:gridCol w:w="1030"/>
        <w:gridCol w:w="1153"/>
        <w:gridCol w:w="928"/>
        <w:gridCol w:w="1359"/>
        <w:gridCol w:w="175"/>
      </w:tblGrid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0" w:type="auto"/>
            <w:gridSpan w:val="11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附件1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0" w:type="auto"/>
            <w:gridSpan w:val="11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2023年南乐县第一高级中学校园招聘岗位信息表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招聘条件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岗位序号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类别与等级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学历条件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专业条件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职（执）业资格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县教育局</w:t>
            </w:r>
          </w:p>
        </w:tc>
        <w:tc>
          <w:tcPr>
            <w:tcW w:w="0" w:type="auto"/>
            <w:vMerge w:val="restart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第一高级中学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高中语文教师，专业技术十三级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普通高等教育本科一批及以上学历，取得毕业证书和学位证书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中国语言文学类</w:t>
            </w:r>
          </w:p>
        </w:tc>
        <w:tc>
          <w:tcPr>
            <w:tcW w:w="0" w:type="auto"/>
            <w:vMerge w:val="restart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本科生30周岁及以下，研究生35及周岁以下</w:t>
            </w:r>
          </w:p>
        </w:tc>
        <w:tc>
          <w:tcPr>
            <w:tcW w:w="0" w:type="auto"/>
            <w:vMerge w:val="restart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具有与所报岗位相应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  学科、相应层次及以上的教师资格证书</w:t>
            </w:r>
          </w:p>
        </w:tc>
        <w:tc>
          <w:tcPr>
            <w:tcW w:w="0" w:type="auto"/>
            <w:vMerge w:val="restart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招聘岗位相近专业要求参照《普通高等学校本科专业目录》（2020年版）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高中数学教师，专业技术十三级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普通高等教育本科一批及以上学历，取得毕业证书和学位证书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高中英语教师，专业技术十三级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普通高等教育本科一批及以上学历，取得毕业证书和学位证书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高中物理教师，专业技术十三级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普通高等教育本科一批及以上学历，取得毕业证书和学位证书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物理学类</w:t>
            </w: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高中化学教师，专业技术十三级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普通高等教育本科一批及以上学历，取得毕业证书和学位证书</w:t>
            </w: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化学类</w:t>
            </w: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高中生物教师，专业技术十三级</w:t>
            </w: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普通高等教育本科一批及以上学历，取得毕业证书和学位证书</w:t>
            </w: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  <w:t>生物科学类</w:t>
            </w:r>
          </w:p>
        </w:tc>
        <w:tc>
          <w:tcPr>
            <w:tcW w:w="0" w:type="auto"/>
            <w:vMerge w:val="continue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88" w:lineRule="atLeast"/>
        <w:ind w:left="0" w:right="0" w:firstLine="33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85858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D26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2023-04-20T06:28:45Z</dcterms:created>
  <dc:creator>ht</dc:creator>
  <cp:lastModifiedBy>ht</cp:lastModifiedBy>
  <dcterms:modified xsi:type="dcterms:W3CDTF">2023-04-20T06:29:38Z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374BCEAE40074B5484D37A06836D8DE6_12</vt:lpwstr>
  </property>
</Properties>
</file>