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成都市青白江区2023年面向社会招聘教师岗位表</w:t>
      </w:r>
      <w:bookmarkEnd w:id="0"/>
    </w:p>
    <w:tbl>
      <w:tblPr>
        <w:tblStyle w:val="5"/>
        <w:tblW w:w="14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185"/>
        <w:gridCol w:w="840"/>
        <w:gridCol w:w="795"/>
        <w:gridCol w:w="5661"/>
        <w:gridCol w:w="1209"/>
        <w:gridCol w:w="2286"/>
        <w:gridCol w:w="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tblHeader/>
        </w:trPr>
        <w:tc>
          <w:tcPr>
            <w:tcW w:w="14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招聘单位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8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招聘人数</w:t>
            </w:r>
          </w:p>
        </w:tc>
        <w:tc>
          <w:tcPr>
            <w:tcW w:w="7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岗位类别</w:t>
            </w:r>
          </w:p>
        </w:tc>
        <w:tc>
          <w:tcPr>
            <w:tcW w:w="91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应聘资格条件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</w:trPr>
        <w:tc>
          <w:tcPr>
            <w:tcW w:w="1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专业要求</w:t>
            </w:r>
          </w:p>
        </w:tc>
        <w:tc>
          <w:tcPr>
            <w:tcW w:w="12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学历学位要求</w:t>
            </w:r>
          </w:p>
        </w:tc>
        <w:tc>
          <w:tcPr>
            <w:tcW w:w="2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8"/>
                <w:szCs w:val="28"/>
                <w:vertAlign w:val="baseline"/>
                <w:lang w:eastAsia="zh-CN"/>
              </w:rPr>
              <w:t>其他要求</w:t>
            </w: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成都市实验小学新雅校区（陆港一小）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01</w:t>
            </w: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小学语文教师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本科：汉语言文学、汉语言、汉语国际教育、古典文献学、应用语言学、小学教育等相关专业；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研究生：中国语言文学类、汉语国际教育、课程与教学论（语文）、学科教学（语文）。</w:t>
            </w:r>
          </w:p>
        </w:tc>
        <w:tc>
          <w:tcPr>
            <w:tcW w:w="12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1.年龄应在35岁及以下（1988年6月30日及以后出生）</w:t>
            </w:r>
            <w:r>
              <w:rPr>
                <w:rFonts w:hint="eastAsia"/>
              </w:rPr>
              <w:t>，硕士研究生及以上学历可放宽至</w:t>
            </w:r>
            <w:r>
              <w:rPr>
                <w:rFonts w:hint="eastAsia"/>
                <w:lang w:val="en-US" w:eastAsia="zh-CN"/>
              </w:rPr>
              <w:t>40岁（</w:t>
            </w:r>
            <w:r>
              <w:rPr>
                <w:rFonts w:hint="eastAsia"/>
              </w:rPr>
              <w:t>198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日及以后出生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3.普通话达到相应要求。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4.小学英语需达到8级专业英语水平。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02</w:t>
            </w: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小学数学教师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本科：教育学、小学教育、数学与应用数学、信息与计算科学、数理基础科学、数据计算及应用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研究生：数学、基础数学、计算数学、应用数学、教育学、小学教育、课程与教学论（数学）、学科教学（数学）。 </w:t>
            </w:r>
          </w:p>
        </w:tc>
        <w:tc>
          <w:tcPr>
            <w:tcW w:w="12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03</w:t>
            </w: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小学英语教师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本科：英语、商务英语、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                 研究生：英语语言文学、外国语言学及应用语言学（英语方向）、翻译（英语方向）、英语笔译、英语口译、课程与教学论（英语方向）、学科教学（英语）。</w:t>
            </w:r>
          </w:p>
        </w:tc>
        <w:tc>
          <w:tcPr>
            <w:tcW w:w="12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04</w:t>
            </w: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小学体育教师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本科：体育学类、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研究生：体育学类、学科教学（体育）、课程与教学论（体育）。</w:t>
            </w:r>
          </w:p>
        </w:tc>
        <w:tc>
          <w:tcPr>
            <w:tcW w:w="12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05</w:t>
            </w: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小学美术教师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本科：美术学、绘画、艺术设计学、视觉传达设计、新媒体艺术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、小学教育等相关专业；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研究生：美术学、设计艺术学、新媒体艺术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等相关专业。</w:t>
            </w:r>
          </w:p>
        </w:tc>
        <w:tc>
          <w:tcPr>
            <w:tcW w:w="12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2.成都市青白江区实验小学北区分校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06小学道德与法治教师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本科：政治学类、马克思主义理论类、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研究生：政治学、马克思主义理论、课程与教学论（思政方向）、学科教学（思政）。      </w:t>
            </w:r>
          </w:p>
        </w:tc>
        <w:tc>
          <w:tcPr>
            <w:tcW w:w="120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</w:p>
        </w:tc>
        <w:tc>
          <w:tcPr>
            <w:tcW w:w="22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07小学语文教师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本科：汉语言文学、汉语言、汉语国际教育、古典文献学、应用语言学、小学教育等相关专业；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研究生：中国语言文学类、汉语国际教育、课程与教学论（语文）、学科教学（语文）。   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08小学数学教师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本科：教育学、小学教育、数学与应用数学、信息与计算科学、数理基础科学、数据计算及应用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研究生：数学、基础数学、计算数学、应用数学、教育学、小学教育、课程与教学论（数学）、学科教学（数学）。 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09小学体育教师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本科：体育学类、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0"/>
                <w:sz w:val="21"/>
                <w:szCs w:val="21"/>
                <w:vertAlign w:val="baseline"/>
                <w:lang w:eastAsia="zh-CN"/>
              </w:rPr>
              <w:t>研究生：体育学类、学科教学（体育）、课程与教学论（体育）。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优先专业：游泳、武术、篮球、足球等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10小学科学教师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本科：科学教育、化学类、物理学类、生物学科类、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研究生：科学教育、生物学、物理学、化学。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11小学音乐教师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本科：音乐表演、音乐学、舞蹈表演、舞蹈学、舞蹈教育、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研究生：音乐与舞蹈学类、音乐、课程与教学论（音乐）、学科教学（音乐）。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优先专业：舞蹈、戏剧、影视等。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2.成都市青白江区实验小学北区分校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12小学美术教师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本科：美术学、绘画、艺术设计学、视觉传达设计、新媒体艺术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、小学教育等相关专业；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研究生：美术学、设计艺术学、新媒体艺术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</w:t>
            </w:r>
          </w:p>
        </w:tc>
        <w:tc>
          <w:tcPr>
            <w:tcW w:w="120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22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13小学英语教师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本科：英语、商务英语、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                 研究生：英语语言文学、外国语言学及应用语言学（英语方向）、翻译（英语方向）、英语笔译、英语口译、课程与教学论（英语方向）、学科教学（英语）。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3.成都市青白江区实验小学陆港分校（陆港二小）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PingFangSC-light" w:hAnsi="PingFangSC-light" w:eastAsia="宋体" w:cs="PingFangSC-light"/>
                <w:b w:val="0"/>
                <w:bCs/>
                <w:i w:val="0"/>
                <w:iCs w:val="0"/>
                <w:caps w:val="0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14</w:t>
            </w:r>
            <w:r>
              <w:rPr>
                <w:rStyle w:val="7"/>
                <w:rFonts w:hint="eastAsia" w:ascii="PingFangSC-light" w:hAnsi="PingFangSC-light" w:eastAsia="宋体" w:cs="PingFangSC-light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小学</w:t>
            </w:r>
            <w:r>
              <w:rPr>
                <w:rStyle w:val="7"/>
                <w:rFonts w:hint="default" w:ascii="PingFangSC-light" w:hAnsi="PingFangSC-light" w:eastAsia="宋体" w:cs="PingFangSC-light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语文（兼道德与法治）</w:t>
            </w:r>
            <w:r>
              <w:rPr>
                <w:rStyle w:val="7"/>
                <w:rFonts w:hint="eastAsia" w:ascii="PingFangSC-light" w:hAnsi="PingFangSC-light" w:eastAsia="宋体" w:cs="PingFangSC-light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PingFangSC-light" w:hAnsi="PingFangSC-light" w:eastAsia="宋体" w:cs="PingFangSC-light"/>
                <w:b w:val="0"/>
                <w:bCs/>
                <w:i w:val="0"/>
                <w:iCs w:val="0"/>
                <w:caps w:val="0"/>
                <w:color w:val="000000"/>
                <w:spacing w:val="15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b w:val="0"/>
                <w:bCs/>
                <w:color w:val="000000"/>
                <w:lang w:val="en-US" w:eastAsia="zh-CN"/>
              </w:rPr>
              <w:t>4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本科：汉语言文学、汉语言、汉语国际教育、古典文献学、应用语言学、小学教育等相关专业；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研究生：中国语言文学类、汉语国际教育、课程与教学论（语文）、学科教学（语文）。   </w:t>
            </w:r>
          </w:p>
        </w:tc>
        <w:tc>
          <w:tcPr>
            <w:tcW w:w="12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</w:p>
        </w:tc>
        <w:tc>
          <w:tcPr>
            <w:tcW w:w="2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3.成都市青白江区实验小学陆港分校（陆港二小）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15小学数学教师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本科：教育学、小学教育、、数学与应用数学、信息与计算科学、数理基础科学、数据计算及应用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研究生：数学、基础数学、计算数学、应用数学、教育学、小学教育、课程与教学论（数学）、学科教学（数学）。 </w:t>
            </w:r>
          </w:p>
        </w:tc>
        <w:tc>
          <w:tcPr>
            <w:tcW w:w="120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228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16小学</w:t>
            </w: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体育</w:t>
            </w: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本科：体育学类、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0"/>
                <w:sz w:val="21"/>
                <w:szCs w:val="21"/>
                <w:vertAlign w:val="baseline"/>
                <w:lang w:eastAsia="zh-CN"/>
              </w:rPr>
              <w:t>研究生：体育学类、学科教学（体育）、课程与教学论（体育）。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优先专业：游泳、武术、篮球、足球等。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val="en-US" w:eastAsia="zh-CN"/>
              </w:rPr>
              <w:t>17小学</w:t>
            </w: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音乐</w:t>
            </w:r>
            <w:r>
              <w:rPr>
                <w:rStyle w:val="7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本科：音乐表演、音乐学、舞蹈表演、舞蹈学、舞蹈教育、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研究生：音乐与舞蹈学类、音乐，课程与教学论（音乐）、学科教学（音乐）。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优先专业：舞蹈、戏剧、影视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25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成都市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青白江区大弯小学南区分校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18小学道德与法治教师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哲学、政治学、马克思主义理论、政治经济学、学科教学（思政）、课程与教学论（思政）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等相关专业。</w:t>
            </w:r>
          </w:p>
        </w:tc>
        <w:tc>
          <w:tcPr>
            <w:tcW w:w="1209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2286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19小学语文教师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本科：汉语言文学、汉语言、汉语国际教育、古典文献学、应用语言学、小学教育等相关专业；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研究生：中国语言文学类、汉语国际教育、课程与教学论（语文）、学科教学（语文）。  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20小学数学教师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本科：教育学、小学教育、数学与应用数学、信息与计算科学、数理基础科学、数据计算及应用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研究生：数学、基础数学、计算数学、应用数学、教育学、小学教育、课程与教学论（数学）、学科教学（数学）。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成都市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青白江区大弯小学南区分校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21小学英语教师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本科：英语、商务英语、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                 研究生：英语语言文学，外国语言学及应用语言学（英语方向），翻译（英语方向），英语笔译，英语口译，课程与教学论（英语方向），学科教学（英语）。</w:t>
            </w:r>
          </w:p>
        </w:tc>
        <w:tc>
          <w:tcPr>
            <w:tcW w:w="1209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本科及以上学历，取得学历相应的学位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2286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1.年龄应在35岁及以下（1988年6月30日及以后出生）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，硕士研究生及以上学历可放宽至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40岁（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日及以后出生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具备相应的教师资格证。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3.普通话达到相应要求。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22小学音乐教师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本科：音乐表演、音乐学、舞蹈表演、舞蹈学、舞蹈教育、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 xml:space="preserve">                                                               研究生：音乐与舞蹈学类、音乐，课程与教学论（音乐），学科教学（音乐）。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优先专业：舞蹈、戏剧、影视。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23小学体育教师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本科：体育学类、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小学教育等相关专业；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研究生：体育学类、学科教学（体育）、课程与教学论（体育）。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24小学美术教师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本科：美术学、绘画、艺术设计学、视觉传达设计、新媒体艺术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、小学教育等相关专业；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研究生：美术学、设计艺术学、新媒体艺术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等。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25小学书法教师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书法、美术学（中国书画类）、艺术类（辅修书法）等相关专业。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26小学科学教师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  <w:t>专业技术</w:t>
            </w:r>
          </w:p>
        </w:tc>
        <w:tc>
          <w:tcPr>
            <w:tcW w:w="5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科学教育、化学、物理、生物、小学教育、信息、科技等相关专业。</w:t>
            </w:r>
          </w:p>
        </w:tc>
        <w:tc>
          <w:tcPr>
            <w:tcW w:w="12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8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sz w:val="32"/>
          <w:szCs w:val="32"/>
          <w:lang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MDc2NDYyMzBlOWE2ZWY2YmUyMDE5YzQ3MWE1ZjIifQ=="/>
  </w:docVars>
  <w:rsids>
    <w:rsidRoot w:val="02677E3C"/>
    <w:rsid w:val="0267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2023-05-22T09:26:00Z</dcterms:created>
  <dc:creator>dell</dc:creator>
  <cp:lastModifiedBy>dell</cp:lastModifiedBy>
  <dcterms:modified xsi:type="dcterms:W3CDTF">2023-05-22T09:27:39Z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524B0FC934EF4967A6264507733D6250_11</vt:lpwstr>
  </property>
</Properties>
</file>