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1"/>
        <w:gridCol w:w="2046"/>
        <w:gridCol w:w="1832"/>
        <w:gridCol w:w="1666"/>
        <w:gridCol w:w="1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8352" w:type="dxa"/>
            <w:gridSpan w:val="5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  <w:bdr w:val="none" w:color="auto" w:sz="0" w:space="0"/>
              </w:rPr>
              <w:t>2023</w:t>
            </w:r>
            <w:r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bdr w:val="none" w:color="auto" w:sz="0" w:space="0"/>
              </w:rPr>
              <w:t>年益阳市中心幼儿园公开招聘通过资格初审人员名单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报考职位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姓 名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江晓庆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蔡贤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陈姝颖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黄海荣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刘飞宇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石雨婕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孙晨阳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赖喜红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廖婷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谢竹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张健敏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莫湘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盛依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王秀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谌丹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胡晓瑛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文柏姿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陈玉倩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李雪吟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梁晨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肖慧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刘峥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罗小晶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姚梦思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刘依琴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02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郭委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30F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2023-06-29T05:43:55Z</dcterms:created>
  <dc:creator>19219</dc:creator>
  <cp:lastModifiedBy>19219</cp:lastModifiedBy>
  <dcterms:modified xsi:type="dcterms:W3CDTF">2023-06-29T05:44:41Z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D5DA97535BAC41D39D46BB3202DD9C2C_12</vt:lpwstr>
  </property>
</Properties>
</file>