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textAlignment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7"/>
          <w:szCs w:val="27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50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7"/>
          <w:szCs w:val="27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0"/>
          <w:szCs w:val="40"/>
          <w:bdr w:val="none" w:color="auto" w:sz="0" w:space="0"/>
          <w:shd w:val="clear" w:fill="FFFFFF"/>
          <w:vertAlign w:val="baseline"/>
        </w:rPr>
        <w:t>中小学教师岗位设置专业类别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645" w:lineRule="atLeast"/>
        <w:ind w:left="0" w:right="0" w:firstLine="645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一、语文：汉语言文学、汉语言、汉语言国际教育、语言学及应用语言学、汉语言文字学、中国语言与文学、中国古典文献学、中国古代文学、中国现当代文学、语文教育、学科教学（语文）、应用语言学、对外汉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645" w:lineRule="atLeast"/>
        <w:ind w:left="0" w:right="0" w:firstLine="645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二、数学：数学与应用数学、信息与计算科学、数理基础科学、基础数学、计算数学、概率论与数理统计、应用数学、运筹学与控制论、数学教育、学科教学（数学）、数据计算及应用。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645" w:lineRule="atLeast"/>
        <w:ind w:left="0" w:right="0" w:firstLine="645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三、英语：英语、商务英语研究、英语教育、学科教学（英语）、英语语言文学、英语翻译、英语笔译、英语口译、外国语言学及应用语言学（英语）、外语、课程与教学论（英语）。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645" w:lineRule="atLeast"/>
        <w:ind w:left="0" w:right="0" w:firstLine="645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四、俄语：俄语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645" w:lineRule="atLeast"/>
        <w:ind w:left="0" w:right="0" w:firstLine="645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五、日语：日语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645" w:lineRule="atLeast"/>
        <w:ind w:left="0" w:right="0" w:firstLine="645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六、物理：物理学、应用物理学、物理教育、学科教学（物理）、理论物理、粒子物理与原子核物理、原子与分子物理、等离子体物理、凝聚态物理、声学、光学、核物理、系统科学与工程、量子信息科学。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645" w:lineRule="atLeast"/>
        <w:ind w:left="0" w:right="0" w:firstLine="645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七、化学：化学、应用化学、化学教育、学科教学（化学）、无机化学、分析化学、有机化学、物理化学（含化学物理）、高分子化学与物理、化学生物学、分子科学与工程、能源化学、化学测量学与技术、化学工程与工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645" w:lineRule="atLeast"/>
        <w:ind w:left="0" w:right="0" w:firstLine="645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八、生物：生物科学、生物学、生物技术、生物信息学、生物教育、植物学、植物生物、动物学、生理学、水生生物学、微生物学、神经生物学、遗传学、发育生物学、细胞生物学、生物化学与分子生物学、生物物理学、生态学、神经科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645" w:lineRule="atLeast"/>
        <w:ind w:left="0" w:right="0" w:firstLine="645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九、政治：政治学与行政学、国际政治、哲学、中国哲学、外国哲学、科学社会主义、科学社会主义与国际共产主义运动、中国共产党历史、思想政治教育、学科教学（思政）、马克思主义理论、马克思主义基本原理、马克思主义发展史、马克思主义中国化研究、国外马克思主义研究、国际关系、外交学、国际事务与国际关系、政治学经济学与哲学、经济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645" w:lineRule="atLeast"/>
        <w:ind w:left="0" w:right="0" w:firstLine="645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十、历史：历史学、世界史、历史教育、学科教学（历史）、考古学、文物与博物馆学、史学理论及史学史、历史地理学、历史文献学、中国古代史、中国近现代史、中国史、专门史。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645" w:lineRule="atLeast"/>
        <w:ind w:left="0" w:right="0" w:firstLine="645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十一、地理：地理科学、地理信息科学、自然地理与资源环境、地理信息系统、地理教育、学科教学（地理）、自然地理学、人文地理学、人文地理与城乡规划、地图学与地理信息系统。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645" w:lineRule="atLeast"/>
        <w:ind w:left="0" w:right="0" w:firstLine="645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十二、美术：学科教学（美术）、美术学类、设计学类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645" w:lineRule="atLeast"/>
        <w:ind w:left="0" w:right="0" w:firstLine="645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十三、体育：体育教育、学科教学（体育）、体育教学、运动训练、竞赛组织、社会体育指导与管理、武术与民族传统体育、运动人体科学、体育人文社会学、运动人体科学、体育教育训练学、民族传统体育学。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645" w:lineRule="atLeast"/>
        <w:ind w:left="0" w:right="0" w:firstLine="645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十四、音乐：音乐表演，音乐学、音乐学（师范类）。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645" w:lineRule="atLeast"/>
        <w:ind w:left="0" w:right="0" w:firstLine="645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十五、科学：科学、物理学、化学、地理。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645" w:lineRule="atLeast"/>
        <w:ind w:left="0" w:right="0" w:firstLine="645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十六、心理健康：心理学。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zNDY4ZDQ3OTU4NmZiYjdiMjcxYzg0ZWUzMjMxNTgifQ=="/>
  </w:docVars>
  <w:rsids>
    <w:rsidRoot w:val="00000000"/>
    <w:rsid w:val="36C41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1080</Words>
  <Characters>1080</Characters>
  <Lines>0</Lines>
  <Paragraphs>0</Paragraphs>
  <TotalTime>0</TotalTime>
  <ScaleCrop>false</ScaleCrop>
  <LinksUpToDate>false</LinksUpToDate>
  <CharactersWithSpaces>1080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2023-07-01T02:59:55Z</dcterms:created>
  <dc:creator>Administrator</dc:creator>
  <cp:lastModifiedBy>Administrator</cp:lastModifiedBy>
  <dcterms:modified xsi:type="dcterms:W3CDTF">2023-07-01T03:00:11Z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A62F6899FD7A44758F6B4A285B44FD14_12</vt:lpwstr>
  </property>
</Properties>
</file>