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default" w:ascii="黑体" w:hAnsi="黑体" w:eastAsia="黑体" w:cs="黑体"/>
          <w:b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6"/>
          <w:szCs w:val="36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sz w:val="36"/>
          <w:szCs w:val="36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jc w:val="left"/>
        <w:rPr>
          <w:rFonts w:ascii="黑体" w:hAnsi="黑体" w:eastAsia="黑体" w:cs="方正小标宋简体"/>
          <w:color w:val="auto"/>
          <w:sz w:val="32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rPr>
          <w:rFonts w:ascii="仿宋_GB2312" w:eastAsia="仿宋_GB2312"/>
          <w:color w:val="auto"/>
          <w:spacing w:val="-6"/>
          <w:sz w:val="40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36"/>
        </w:rPr>
        <w:t>音乐教师、体育教师、美术教师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36"/>
          <w:lang w:eastAsia="zh-CN"/>
        </w:rPr>
        <w:t>、心理健康教师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36"/>
        </w:rPr>
        <w:t>相关专业目录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说明：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一、本目录中的专业来源于教育部制定的专业目录，往届毕业生中新旧专业名称不一致的，可对照《普通高等学校本科专业目录新旧专业对照表》和《普通高等学校高等职业教育（专科）专业目录新旧专业对照表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二、本目录中的分类是按照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选调</w:t>
      </w:r>
      <w:r>
        <w:rPr>
          <w:rFonts w:hint="eastAsia" w:ascii="仿宋_GB2312" w:eastAsia="仿宋_GB2312"/>
          <w:color w:val="auto"/>
          <w:sz w:val="32"/>
          <w:szCs w:val="32"/>
        </w:rPr>
        <w:t>岗位需要进行归类的，与教育学科分类没有直接对应关系。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三</w:t>
      </w:r>
      <w:r>
        <w:rPr>
          <w:rFonts w:hint="eastAsia" w:ascii="仿宋_GB2312" w:eastAsia="仿宋_GB2312"/>
          <w:color w:val="auto"/>
          <w:sz w:val="32"/>
          <w:szCs w:val="32"/>
        </w:rPr>
        <w:t>、本目录由青云谱区2023年教师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招聘</w:t>
      </w:r>
      <w:r>
        <w:rPr>
          <w:rFonts w:hint="eastAsia" w:ascii="仿宋_GB2312" w:eastAsia="仿宋_GB2312"/>
          <w:color w:val="auto"/>
          <w:sz w:val="32"/>
          <w:szCs w:val="32"/>
        </w:rPr>
        <w:t>工作领导小组负责解释。</w:t>
      </w:r>
    </w:p>
    <w:tbl>
      <w:tblPr>
        <w:tblStyle w:val="5"/>
        <w:tblpPr w:leftFromText="180" w:rightFromText="180" w:vertAnchor="text" w:tblpX="10426" w:tblpY="627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6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rPr>
                <w:rFonts w:ascii="仿宋_GB2312" w:eastAsia="仿宋_GB2312"/>
                <w:color w:val="auto"/>
                <w:sz w:val="32"/>
                <w:szCs w:val="32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rPr>
          <w:rFonts w:ascii="仿宋_GB2312" w:eastAsia="仿宋_GB2312"/>
          <w:color w:val="auto"/>
          <w:sz w:val="32"/>
          <w:szCs w:val="32"/>
        </w:rPr>
        <w:sectPr>
          <w:headerReference r:id="rId4" w:type="default"/>
          <w:footerReference r:id="rId6" w:type="default"/>
          <w:headerReference r:id="rId5" w:type="even"/>
          <w:footerReference r:id="rId7" w:type="even"/>
          <w:pgSz w:w="11906" w:h="16838"/>
          <w:pgMar w:top="2098" w:right="1588" w:bottom="1871" w:left="1588" w:header="851" w:footer="119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tbl>
      <w:tblPr>
        <w:tblStyle w:val="4"/>
        <w:tblW w:w="132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57" w:type="dxa"/>
          <w:bottom w:w="15" w:type="dxa"/>
          <w:right w:w="57" w:type="dxa"/>
        </w:tblCellMar>
      </w:tblPr>
      <w:tblGrid>
        <w:gridCol w:w="2641"/>
        <w:gridCol w:w="5656"/>
        <w:gridCol w:w="4931"/>
        <w:gridCol w:w="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002" w:hRule="atLeast"/>
          <w:tblHeader/>
          <w:jc w:val="center"/>
        </w:trPr>
        <w:tc>
          <w:tcPr>
            <w:tcW w:w="13239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/>
                <w:color w:val="auto"/>
                <w:sz w:val="36"/>
                <w:szCs w:val="36"/>
              </w:rPr>
              <w:t>音乐教师、体育教师、美术教师、心理健康教师相关专业目录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gridAfter w:val="1"/>
          <w:wAfter w:w="11" w:type="dxa"/>
          <w:trHeight w:val="797" w:hRule="atLeast"/>
          <w:tblHeader/>
          <w:jc w:val="center"/>
        </w:trPr>
        <w:tc>
          <w:tcPr>
            <w:tcW w:w="2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/>
                <w:b/>
                <w:bCs/>
                <w:color w:val="auto"/>
                <w:sz w:val="22"/>
                <w:szCs w:val="22"/>
                <w:lang w:eastAsia="zh-CN"/>
              </w:rPr>
              <w:t>选调</w:t>
            </w:r>
            <w:r>
              <w:rPr>
                <w:rFonts w:hint="eastAsia" w:ascii="黑体" w:hAnsi="黑体" w:eastAsia="黑体"/>
                <w:b/>
                <w:bCs/>
                <w:color w:val="auto"/>
                <w:sz w:val="22"/>
                <w:szCs w:val="22"/>
              </w:rPr>
              <w:t>岗位类别</w:t>
            </w:r>
          </w:p>
        </w:tc>
        <w:tc>
          <w:tcPr>
            <w:tcW w:w="5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/>
                <w:b/>
                <w:bCs/>
                <w:color w:val="auto"/>
                <w:sz w:val="22"/>
                <w:szCs w:val="22"/>
              </w:rPr>
              <w:t>研究生专业</w:t>
            </w:r>
          </w:p>
        </w:tc>
        <w:tc>
          <w:tcPr>
            <w:tcW w:w="4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/>
                <w:b/>
                <w:bCs/>
                <w:color w:val="auto"/>
                <w:sz w:val="22"/>
                <w:szCs w:val="22"/>
              </w:rPr>
              <w:t>本科专业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gridAfter w:val="1"/>
          <w:wAfter w:w="11" w:type="dxa"/>
          <w:trHeight w:val="1925" w:hRule="atLeast"/>
          <w:jc w:val="center"/>
        </w:trPr>
        <w:tc>
          <w:tcPr>
            <w:tcW w:w="2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</w:rPr>
              <w:t>音乐教师</w:t>
            </w:r>
          </w:p>
        </w:tc>
        <w:tc>
          <w:tcPr>
            <w:tcW w:w="5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eastAsia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</w:rPr>
              <w:t>1302音乐与舞蹈学，130301戏剧戏曲学，045111学科教学</w:t>
            </w:r>
            <w:r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auto"/>
                <w:sz w:val="22"/>
                <w:szCs w:val="22"/>
              </w:rPr>
              <w:t>音乐</w:t>
            </w:r>
            <w:r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仿宋_GB2312" w:eastAsia="仿宋_GB2312"/>
                <w:color w:val="auto"/>
                <w:sz w:val="22"/>
                <w:szCs w:val="22"/>
              </w:rPr>
              <w:t>，135101音乐，135102戏剧，135103戏曲，135106舞蹈</w:t>
            </w:r>
          </w:p>
        </w:tc>
        <w:tc>
          <w:tcPr>
            <w:tcW w:w="4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eastAsia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</w:rPr>
              <w:t>040105艺术教育，1302音乐与舞蹈学类，130301表演，130302戏剧学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gridAfter w:val="1"/>
          <w:wAfter w:w="11" w:type="dxa"/>
          <w:trHeight w:val="1462" w:hRule="atLeast"/>
          <w:jc w:val="center"/>
        </w:trPr>
        <w:tc>
          <w:tcPr>
            <w:tcW w:w="2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Tahoma" w:eastAsia="仿宋_GB2312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</w:rPr>
              <w:t>体育教师</w:t>
            </w:r>
          </w:p>
        </w:tc>
        <w:tc>
          <w:tcPr>
            <w:tcW w:w="5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Tahoma" w:eastAsia="仿宋_GB2312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</w:rPr>
              <w:t>0403体育学，045112学科教学</w:t>
            </w:r>
            <w:r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auto"/>
                <w:sz w:val="22"/>
                <w:szCs w:val="22"/>
              </w:rPr>
              <w:t>体育</w:t>
            </w:r>
            <w:r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仿宋_GB2312" w:eastAsia="仿宋_GB2312"/>
                <w:color w:val="auto"/>
                <w:sz w:val="22"/>
                <w:szCs w:val="22"/>
              </w:rPr>
              <w:t>，0452体育</w:t>
            </w:r>
          </w:p>
        </w:tc>
        <w:tc>
          <w:tcPr>
            <w:tcW w:w="4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仿宋_GB2312" w:hAnsi="Tahoma" w:eastAsia="仿宋_GB2312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</w:rPr>
              <w:t>0402体育学类，040105艺术教育，040205运动人体科学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gridAfter w:val="1"/>
          <w:wAfter w:w="11" w:type="dxa"/>
          <w:trHeight w:val="1462" w:hRule="atLeast"/>
          <w:jc w:val="center"/>
        </w:trPr>
        <w:tc>
          <w:tcPr>
            <w:tcW w:w="2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Tahoma" w:eastAsia="仿宋_GB2312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</w:rPr>
              <w:t>美术教师</w:t>
            </w:r>
          </w:p>
        </w:tc>
        <w:tc>
          <w:tcPr>
            <w:tcW w:w="5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Tahoma" w:eastAsia="仿宋_GB2312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</w:rPr>
              <w:t>1304美术学，1305设计学，045113学科教学</w:t>
            </w:r>
            <w:r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auto"/>
                <w:sz w:val="22"/>
                <w:szCs w:val="22"/>
              </w:rPr>
              <w:t>美术</w:t>
            </w:r>
            <w:r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仿宋_GB2312" w:eastAsia="仿宋_GB2312"/>
                <w:color w:val="auto"/>
                <w:sz w:val="22"/>
                <w:szCs w:val="22"/>
              </w:rPr>
              <w:t>，135107美术，135108艺术设计</w:t>
            </w:r>
          </w:p>
        </w:tc>
        <w:tc>
          <w:tcPr>
            <w:tcW w:w="4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Tahoma" w:eastAsia="仿宋_GB2312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</w:rPr>
              <w:t>1304美术学类，1305设计学类，040105艺术教育</w:t>
            </w:r>
            <w:r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auto"/>
                <w:sz w:val="22"/>
                <w:szCs w:val="22"/>
                <w:lang w:val="en-US" w:eastAsia="zh-CN"/>
              </w:rPr>
              <w:t>130310动画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gridAfter w:val="1"/>
          <w:wAfter w:w="11" w:type="dxa"/>
          <w:trHeight w:val="1048" w:hRule="atLeast"/>
          <w:jc w:val="center"/>
        </w:trPr>
        <w:tc>
          <w:tcPr>
            <w:tcW w:w="2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auto"/>
                <w:sz w:val="22"/>
                <w:szCs w:val="22"/>
                <w:lang w:val="en-US" w:eastAsia="zh-CN"/>
              </w:rPr>
              <w:t>心理健康教师</w:t>
            </w:r>
          </w:p>
        </w:tc>
        <w:tc>
          <w:tcPr>
            <w:tcW w:w="5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eastAsia="仿宋_GB2312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auto"/>
                <w:sz w:val="22"/>
                <w:szCs w:val="22"/>
                <w:lang w:val="en-US" w:eastAsia="zh-CN"/>
              </w:rPr>
              <w:t>0402心理学，045116心理健康教育，0454应用心理</w:t>
            </w:r>
          </w:p>
        </w:tc>
        <w:tc>
          <w:tcPr>
            <w:tcW w:w="4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eastAsia="仿宋_GB2312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auto"/>
                <w:sz w:val="22"/>
                <w:szCs w:val="22"/>
                <w:lang w:val="en-US" w:eastAsia="zh-CN"/>
              </w:rPr>
              <w:t>0711心理学类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0" w:lineRule="exact"/>
        <w:jc w:val="both"/>
        <w:textAlignment w:val="auto"/>
        <w:outlineLvl w:val="9"/>
        <w:rPr>
          <w:rFonts w:hint="eastAsia" w:ascii="宋体" w:hAnsi="宋体" w:eastAsia="宋体" w:cs="Times New Roman"/>
          <w:color w:val="auto"/>
          <w:kern w:val="2"/>
          <w:sz w:val="24"/>
          <w:szCs w:val="24"/>
          <w:lang w:val="en-US" w:eastAsia="zh-CN"/>
        </w:rPr>
      </w:pPr>
    </w:p>
    <w:p/>
    <w:sectPr>
      <w:footerReference r:id="rId8" w:type="default"/>
      <w:pgSz w:w="16838" w:h="11906" w:orient="landscape"/>
      <w:pgMar w:top="1803" w:right="1440" w:bottom="1803" w:left="1440" w:header="708" w:footer="709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/>
        <w:sz w:val="28"/>
        <w:szCs w:val="28"/>
      </w:rPr>
    </w:pPr>
    <w:r>
      <w:rPr>
        <w:rFonts w:ascii="宋体" w:hAnsi="宋体" w:cs="宋体"/>
        <w:color w:val="FFFFFF"/>
        <w:sz w:val="28"/>
        <w:szCs w:val="28"/>
      </w:rPr>
      <w:t>—</w:t>
    </w:r>
    <w:r>
      <w:rPr>
        <w:rFonts w:ascii="宋体" w:hAnsi="宋体" w:cs="宋体"/>
        <w:sz w:val="28"/>
        <w:szCs w:val="28"/>
      </w:rPr>
      <w:t xml:space="preserve">— </w:t>
    </w: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 xml:space="preserve"> PAGE   \* MERGEFORMAT </w:instrText>
    </w:r>
    <w:r>
      <w:rPr>
        <w:rFonts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  <w:lang w:val="zh-CN"/>
      </w:rPr>
      <w:t>6</w:t>
    </w:r>
    <w:r>
      <w:rPr>
        <w:rFonts w:ascii="宋体" w:hAnsi="宋体" w:cs="宋体"/>
        <w:sz w:val="28"/>
        <w:szCs w:val="28"/>
      </w:rPr>
      <w:fldChar w:fldCharType="end"/>
    </w:r>
    <w:r>
      <w:rPr>
        <w:rFonts w:ascii="宋体" w:hAnsi="宋体" w:cs="宋体"/>
        <w:sz w:val="28"/>
        <w:szCs w:val="28"/>
      </w:rPr>
      <w:t xml:space="preserve"> —</w:t>
    </w:r>
    <w:r>
      <w:rPr>
        <w:rFonts w:ascii="宋体" w:hAnsi="宋体" w:cs="宋体"/>
        <w:color w:val="FFFFFF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1MGZkZDcwZGU1MWU0ZjUxYTAxOGY2NmEyNzE4MzgifQ=="/>
  </w:docVars>
  <w:rsids>
    <w:rsidRoot w:val="187A785B"/>
    <w:rsid w:val="187A7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2023-07-26T01:32:00Z</dcterms:created>
  <dc:creator>梅文杰</dc:creator>
  <cp:lastModifiedBy>梅文杰</cp:lastModifiedBy>
  <dcterms:modified xsi:type="dcterms:W3CDTF">2023-07-26T01:32:45Z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FEA647A745D34A6EBBB327B3B8260F54_11</vt:lpwstr>
  </property>
</Properties>
</file>