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DAB" w:rsidRPr="00557DAB" w:rsidRDefault="00557DAB" w:rsidP="00557DAB">
      <w:pPr>
        <w:widowControl/>
        <w:spacing w:line="560" w:lineRule="exact"/>
        <w:rPr>
          <w:rFonts w:ascii="黑体" w:eastAsia="黑体" w:hAnsi="黑体" w:cs="仿宋_GB2312" w:hint="eastAsia"/>
          <w:b/>
          <w:color w:val="000000"/>
          <w:kern w:val="0"/>
          <w:sz w:val="32"/>
          <w:szCs w:val="32"/>
          <w:shd w:val="clear" w:color="auto" w:fill="FFFFFF"/>
        </w:rPr>
      </w:pPr>
      <w:r w:rsidRPr="00557DAB">
        <w:rPr>
          <w:rFonts w:ascii="黑体" w:eastAsia="黑体" w:hAnsi="黑体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附件5</w:t>
      </w:r>
    </w:p>
    <w:p w:rsidR="00557DAB" w:rsidRDefault="00557DAB" w:rsidP="00557DAB">
      <w:pPr>
        <w:pStyle w:val="NormalIndent1"/>
        <w:ind w:firstLine="640"/>
        <w:rPr>
          <w:rFonts w:hint="eastAsia"/>
        </w:rPr>
      </w:pPr>
    </w:p>
    <w:p w:rsidR="00557DAB" w:rsidRDefault="00557DAB" w:rsidP="00557DAB">
      <w:pPr>
        <w:widowControl/>
        <w:jc w:val="center"/>
        <w:rPr>
          <w:rFonts w:ascii="宋体" w:eastAsia="黑体" w:hAnsi="宋体" w:cs="黑体" w:hint="eastAsia"/>
          <w:color w:val="000000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ascii="宋体" w:eastAsia="黑体" w:hAnsi="宋体" w:cs="黑体" w:hint="eastAsia"/>
          <w:color w:val="000000"/>
          <w:kern w:val="0"/>
          <w:sz w:val="36"/>
          <w:szCs w:val="36"/>
          <w:shd w:val="clear" w:color="auto" w:fill="FFFFFF"/>
        </w:rPr>
        <w:t>赣县区</w:t>
      </w:r>
      <w:r>
        <w:rPr>
          <w:rFonts w:ascii="宋体" w:eastAsia="黑体" w:hAnsi="宋体" w:cs="黑体" w:hint="eastAsia"/>
          <w:color w:val="000000"/>
          <w:kern w:val="0"/>
          <w:sz w:val="36"/>
          <w:szCs w:val="36"/>
          <w:shd w:val="clear" w:color="auto" w:fill="FFFFFF"/>
        </w:rPr>
        <w:t>2023</w:t>
      </w:r>
      <w:r>
        <w:rPr>
          <w:rFonts w:ascii="宋体" w:eastAsia="黑体" w:hAnsi="宋体" w:cs="黑体" w:hint="eastAsia"/>
          <w:color w:val="000000"/>
          <w:kern w:val="0"/>
          <w:sz w:val="36"/>
          <w:szCs w:val="36"/>
          <w:shd w:val="clear" w:color="auto" w:fill="FFFFFF"/>
        </w:rPr>
        <w:t>年城区学校选调教师报名信息汇总表</w:t>
      </w:r>
    </w:p>
    <w:bookmarkEnd w:id="0"/>
    <w:p w:rsidR="00557DAB" w:rsidRDefault="00557DAB" w:rsidP="00557DAB">
      <w:pPr>
        <w:rPr>
          <w:rFonts w:ascii="宋体" w:hAnsi="宋体" w:cs="Times New Roman" w:hint="eastAsia"/>
          <w:sz w:val="24"/>
        </w:rPr>
      </w:pPr>
    </w:p>
    <w:p w:rsidR="00557DAB" w:rsidRDefault="00557DAB" w:rsidP="00557DAB">
      <w:pPr>
        <w:widowControl/>
        <w:adjustRightInd w:val="0"/>
        <w:snapToGrid w:val="0"/>
        <w:jc w:val="center"/>
        <w:rPr>
          <w:rFonts w:ascii="方正小标宋简体" w:eastAsia="方正小标宋简体" w:hAnsi="黑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宋体" w:hAnsi="宋体" w:cs="Times New Roman" w:hint="eastAsia"/>
          <w:noProof/>
          <w:sz w:val="24"/>
        </w:rPr>
        <w:drawing>
          <wp:inline distT="0" distB="0" distL="0" distR="0">
            <wp:extent cx="3848100" cy="3371850"/>
            <wp:effectExtent l="0" t="0" r="0" b="0"/>
            <wp:docPr id="1" name="图片 1" descr="2023年赣县区城区学校选调报名信息表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2023年赣县区城区学校选调报名信息表二维码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54" t="23283" r="16432" b="31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CD0" w:rsidRDefault="00727CD0"/>
    <w:sectPr w:rsidR="00727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DAB"/>
    <w:rsid w:val="001E33CD"/>
    <w:rsid w:val="00557DAB"/>
    <w:rsid w:val="006363AD"/>
    <w:rsid w:val="00727CD0"/>
    <w:rsid w:val="00E8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701DE"/>
  <w15:chartTrackingRefBased/>
  <w15:docId w15:val="{177F3FF7-A068-4AC4-8CEB-79C30F907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Indent1">
    <w:name w:val="Normal Indent1"/>
    <w:basedOn w:val="a"/>
    <w:qFormat/>
    <w:rsid w:val="00557DAB"/>
    <w:pPr>
      <w:ind w:firstLineChars="200" w:firstLine="420"/>
    </w:pPr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Company>China</Company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2023-07-28T01:28:00Z</dcterms:created>
  <dcterms:modified xsi:type="dcterms:W3CDTF">2023-07-28T01:28:00Z</dcterms:modified>
</cp:coreProperties>
</file>