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附件1：</w:t>
      </w:r>
    </w:p>
    <w:p>
      <w:pPr>
        <w:widowControl/>
        <w:spacing w:line="5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</w:pP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合肥市蜀山区2023年公开选调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  <w:lang w:val="en-US" w:eastAsia="zh-CN"/>
        </w:rPr>
        <w:t>中学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教师岗位表</w:t>
      </w:r>
    </w:p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</w:p>
    <w:tbl>
      <w:tblPr>
        <w:tblStyle w:val="2"/>
        <w:tblW w:w="75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3192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87" w:type="dxa"/>
            <w:vMerge w:val="restart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92" w:type="dxa"/>
            <w:vMerge w:val="restart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招聘学科</w:t>
            </w:r>
          </w:p>
        </w:tc>
        <w:tc>
          <w:tcPr>
            <w:tcW w:w="2837" w:type="dxa"/>
            <w:vMerge w:val="restart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87" w:type="dxa"/>
            <w:vMerge w:val="continue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92" w:type="dxa"/>
            <w:vMerge w:val="continue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vMerge w:val="continue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87" w:type="dxa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  <w:t>初中语文</w:t>
            </w:r>
          </w:p>
        </w:tc>
        <w:tc>
          <w:tcPr>
            <w:tcW w:w="283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87" w:type="dxa"/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  <w:t>初中数学</w:t>
            </w:r>
          </w:p>
        </w:tc>
        <w:tc>
          <w:tcPr>
            <w:tcW w:w="283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487" w:type="dxa"/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  <w:t>初中道德与法治</w:t>
            </w:r>
          </w:p>
        </w:tc>
        <w:tc>
          <w:tcPr>
            <w:tcW w:w="283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487" w:type="dxa"/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eastAsia="zh-CN"/>
              </w:rPr>
              <w:t>初中历史</w:t>
            </w:r>
          </w:p>
        </w:tc>
        <w:tc>
          <w:tcPr>
            <w:tcW w:w="283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4679" w:type="dxa"/>
            <w:gridSpan w:val="2"/>
            <w:noWrap/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283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</w:tbl>
    <w:p>
      <w:pPr>
        <w:spacing w:line="540" w:lineRule="exact"/>
        <w:rPr>
          <w:rFonts w:ascii="黑体" w:hAnsi="黑体" w:eastAsia="黑体" w:cs="黑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05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2023-09-28T09:56:51Z</dcterms:created>
  <dc:creator>Administrator</dc:creator>
  <cp:lastModifiedBy>模拟黑</cp:lastModifiedBy>
  <dcterms:modified xsi:type="dcterms:W3CDTF">2023-09-28T09:57:01Z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