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附件2</w:t>
      </w:r>
    </w:p>
    <w:p>
      <w:pPr>
        <w:spacing w:line="520" w:lineRule="exact"/>
        <w:jc w:val="center"/>
        <w:rPr>
          <w:rFonts w:ascii="方正小标宋简体" w:hAnsi="方正小标宋简体" w:eastAsia="方正小标宋简体" w:cs="方正小标宋简体"/>
          <w:bCs/>
          <w:sz w:val="36"/>
          <w:szCs w:val="36"/>
        </w:rPr>
      </w:pP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bCs/>
          <w:sz w:val="36"/>
          <w:szCs w:val="36"/>
        </w:rPr>
        <w:t>体检事项温馨提示</w:t>
      </w:r>
    </w:p>
    <w:p>
      <w:pPr>
        <w:spacing w:line="520" w:lineRule="exact"/>
        <w:jc w:val="center"/>
        <w:rPr>
          <w:rFonts w:ascii="方正小标宋简体" w:hAnsi="方正小标宋简体" w:eastAsia="方正小标宋简体" w:cs="方正小标宋简体"/>
          <w:bCs/>
          <w:sz w:val="36"/>
          <w:szCs w:val="36"/>
        </w:rPr>
      </w:pPr>
    </w:p>
    <w:p>
      <w:pPr>
        <w:numPr>
          <w:ilvl w:val="0"/>
          <w:numId w:val="1"/>
        </w:numPr>
        <w:spacing w:line="48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请体检人员按照体检安排的时间，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于当天上午7:30-10:00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其中西安市第一医院为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8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:30—10: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0）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之间</w:t>
      </w:r>
      <w:r>
        <w:rPr>
          <w:rFonts w:hint="eastAsia" w:ascii="仿宋" w:hAnsi="仿宋" w:eastAsia="仿宋" w:cs="仿宋"/>
          <w:sz w:val="32"/>
          <w:szCs w:val="32"/>
        </w:rPr>
        <w:t>到达体检医院进行体检。</w:t>
      </w:r>
    </w:p>
    <w:p>
      <w:pPr>
        <w:spacing w:line="48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二、体检前1周内请注意休息，切勿熬夜，饮食相对清淡，禁止饮酒。</w:t>
      </w:r>
    </w:p>
    <w:p>
      <w:pPr>
        <w:spacing w:line="48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三、体检前3天请避免高强度剧烈运动。</w:t>
      </w:r>
    </w:p>
    <w:p>
      <w:pPr>
        <w:spacing w:line="48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四、长期服用某些药物，如减肥类药品、中药制剂及抗生素类药物，建议提前15天停止服药。治疗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其他</w:t>
      </w:r>
      <w:r>
        <w:rPr>
          <w:rFonts w:hint="eastAsia" w:ascii="仿宋" w:hAnsi="仿宋" w:eastAsia="仿宋" w:cs="仿宋"/>
          <w:sz w:val="32"/>
          <w:szCs w:val="32"/>
        </w:rPr>
        <w:t>疾病必须按时服药的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体检人员</w:t>
      </w:r>
      <w:r>
        <w:rPr>
          <w:rFonts w:hint="eastAsia" w:ascii="仿宋" w:hAnsi="仿宋" w:eastAsia="仿宋" w:cs="仿宋"/>
          <w:sz w:val="32"/>
          <w:szCs w:val="32"/>
        </w:rPr>
        <w:t>，请在既往病史栏中详细填写服药名称及服药原因。</w:t>
      </w:r>
    </w:p>
    <w:p>
      <w:pPr>
        <w:spacing w:line="48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五、体检前一日22：00时后禁止饮水进食，保持空腹状态。</w:t>
      </w:r>
    </w:p>
    <w:p>
      <w:pPr>
        <w:spacing w:line="48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六、由于化验项目须用早晨血液标本，故请体检者于早上10时前抽血。</w:t>
      </w:r>
    </w:p>
    <w:p>
      <w:pPr>
        <w:spacing w:line="48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七、近视或有其它眼疾的考生请佩戴自己适合眼镜，检查矫正视力。</w:t>
      </w:r>
    </w:p>
    <w:p>
      <w:pPr>
        <w:spacing w:line="48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八、请女性体检人，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避开生理期3-5天，根据生理周期妥善安排体检时间，并</w:t>
      </w:r>
      <w:r>
        <w:rPr>
          <w:rFonts w:hint="eastAsia" w:ascii="仿宋" w:hAnsi="仿宋" w:eastAsia="仿宋" w:cs="仿宋"/>
          <w:sz w:val="32"/>
          <w:szCs w:val="32"/>
        </w:rPr>
        <w:t>尽量穿裤装等方便体检检查的衣服，尽量当天不要佩戴首饰。</w:t>
      </w:r>
    </w:p>
    <w:p>
      <w:pPr>
        <w:spacing w:line="48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九、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避免穿带亮片或镶嵌金属装饰的上衣进行X光检查。</w:t>
      </w:r>
      <w:r>
        <w:rPr>
          <w:rFonts w:hint="eastAsia" w:ascii="仿宋" w:hAnsi="仿宋" w:eastAsia="仿宋" w:cs="仿宋"/>
          <w:sz w:val="32"/>
          <w:szCs w:val="32"/>
        </w:rPr>
        <w:t>因妊娠不能进行X光检查的体检申请人，需携带已经妊娠的相关检查证明，确认妊娠后，由医院工作人员签字确认予以免检。</w:t>
      </w:r>
    </w:p>
    <w:p>
      <w:pPr>
        <w:pStyle w:val="5"/>
        <w:widowControl/>
        <w:spacing w:beforeAutospacing="0" w:afterAutospacing="0" w:line="480" w:lineRule="exact"/>
        <w:ind w:firstLine="640" w:firstLineChars="200"/>
        <w:rPr>
          <w:rFonts w:hint="eastAsia"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>十、体检结束后，申请人将体检表留在医院，由医院统一汇总上交，体检结论可在体检预约系统中查看。</w:t>
      </w:r>
    </w:p>
    <w:p>
      <w:pPr>
        <w:spacing w:line="480" w:lineRule="exact"/>
        <w:ind w:firstLine="640" w:firstLineChars="200"/>
        <w:jc w:val="left"/>
        <w:rPr>
          <w:rFonts w:ascii="仿宋" w:hAnsi="仿宋" w:eastAsia="仿宋" w:cs="仿宋"/>
          <w:b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由于部分检查项目的异常结果尚不足以明确诊断，需要进一步检查来确认诊断，所以建议考生在体检后1周内不要外出，并保持通信畅通，以免错失复查机会。</w:t>
      </w:r>
    </w:p>
    <w:p/>
    <w:p>
      <w:pPr>
        <w:jc w:val="left"/>
        <w:rPr>
          <w:rFonts w:hint="eastAsia" w:ascii="仿宋" w:hAnsi="仿宋" w:eastAsia="仿宋" w:cs="仿宋"/>
          <w:bCs/>
          <w:sz w:val="32"/>
          <w:szCs w:val="32"/>
        </w:rPr>
      </w:pPr>
    </w:p>
    <w:p/>
    <w:sectPr>
      <w:pgSz w:w="11906" w:h="16838"/>
      <w:pgMar w:top="1440" w:right="1633" w:bottom="1276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B072AF8"/>
    <w:multiLevelType w:val="singleLevel"/>
    <w:tmpl w:val="1B072AF8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E3N2ZhZmQ3OWM2NTE1MDdiMDY5YzdhZTRiOTc2MTMifQ=="/>
  </w:docVars>
  <w:rsids>
    <w:rsidRoot w:val="40400757"/>
    <w:rsid w:val="00040BA5"/>
    <w:rsid w:val="0053292B"/>
    <w:rsid w:val="005E3009"/>
    <w:rsid w:val="007E26C2"/>
    <w:rsid w:val="00A90801"/>
    <w:rsid w:val="00AF51AD"/>
    <w:rsid w:val="00C370C7"/>
    <w:rsid w:val="00E05DAF"/>
    <w:rsid w:val="05516286"/>
    <w:rsid w:val="0B146D1E"/>
    <w:rsid w:val="16B11529"/>
    <w:rsid w:val="17394733"/>
    <w:rsid w:val="19720E2E"/>
    <w:rsid w:val="1BE42E47"/>
    <w:rsid w:val="1DD84830"/>
    <w:rsid w:val="1FD02F87"/>
    <w:rsid w:val="2C743437"/>
    <w:rsid w:val="302A6EDD"/>
    <w:rsid w:val="30586C64"/>
    <w:rsid w:val="36F47722"/>
    <w:rsid w:val="3DB7096C"/>
    <w:rsid w:val="40400757"/>
    <w:rsid w:val="40BB7787"/>
    <w:rsid w:val="43D96467"/>
    <w:rsid w:val="45611A6C"/>
    <w:rsid w:val="487C31BA"/>
    <w:rsid w:val="49B54EBA"/>
    <w:rsid w:val="4B520D37"/>
    <w:rsid w:val="4D5F1ADE"/>
    <w:rsid w:val="4FD57C35"/>
    <w:rsid w:val="5C384B60"/>
    <w:rsid w:val="643A7C62"/>
    <w:rsid w:val="66D76C42"/>
    <w:rsid w:val="69B879BD"/>
    <w:rsid w:val="70140DE4"/>
    <w:rsid w:val="73FE7B96"/>
    <w:rsid w:val="752644F3"/>
    <w:rsid w:val="77246645"/>
    <w:rsid w:val="7D506D31"/>
    <w:rsid w:val="7DA60363"/>
    <w:rsid w:val="7EA763C6"/>
    <w:rsid w:val="BA5F146F"/>
    <w:rsid w:val="E5BFEB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Autospacing="1" w:afterAutospacing="1"/>
      <w:jc w:val="left"/>
      <w:outlineLvl w:val="0"/>
    </w:pPr>
    <w:rPr>
      <w:rFonts w:hint="eastAsia" w:ascii="宋体" w:hAnsi="宋体" w:eastAsia="宋体" w:cs="Times New Roman"/>
      <w:b/>
      <w:kern w:val="44"/>
      <w:sz w:val="48"/>
      <w:szCs w:val="48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annotation text"/>
    <w:basedOn w:val="1"/>
    <w:qFormat/>
    <w:uiPriority w:val="0"/>
    <w:pPr>
      <w:jc w:val="left"/>
    </w:pPr>
  </w:style>
  <w:style w:type="paragraph" w:styleId="4">
    <w:name w:val="Balloon Text"/>
    <w:basedOn w:val="1"/>
    <w:link w:val="10"/>
    <w:qFormat/>
    <w:uiPriority w:val="0"/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8">
    <w:name w:val="Strong"/>
    <w:basedOn w:val="7"/>
    <w:qFormat/>
    <w:uiPriority w:val="0"/>
    <w:rPr>
      <w:b/>
    </w:rPr>
  </w:style>
  <w:style w:type="character" w:styleId="9">
    <w:name w:val="Hyperlink"/>
    <w:basedOn w:val="7"/>
    <w:qFormat/>
    <w:uiPriority w:val="0"/>
    <w:rPr>
      <w:color w:val="0000FF"/>
      <w:u w:val="single"/>
    </w:rPr>
  </w:style>
  <w:style w:type="character" w:customStyle="1" w:styleId="10">
    <w:name w:val="批注框文本 Char"/>
    <w:basedOn w:val="7"/>
    <w:link w:val="4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608</Words>
  <Characters>626</Characters>
  <Lines>92</Lines>
  <Paragraphs>26</Paragraphs>
  <TotalTime>30</TotalTime>
  <ScaleCrop>false</ScaleCrop>
  <LinksUpToDate>false</LinksUpToDate>
  <CharactersWithSpaces>626</CharactersWithSpaces>
  <Application>WPS Office_11.8.2.11929_F1E327BC-269C-435d-A152-05C5408002CA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2021-04-30T17:22:00Z</dcterms:created>
  <dc:creator>Administrator</dc:creator>
  <cp:lastModifiedBy>uos</cp:lastModifiedBy>
  <cp:lastPrinted>2023-10-17T22:40:00Z</cp:lastPrinted>
  <dcterms:modified xsi:type="dcterms:W3CDTF">2023-10-18T15:54:34Z</dcterms:modified>
  <cp:revision>22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2052-11.8.2.11929</vt:lpwstr>
  </property>
  <property fmtid="{D5CDD505-2E9C-101B-9397-08002B2CF9AE}" pid="3" name="ICV">
    <vt:lpwstr>1CF02435B8C84469BBF77A174EB2DAC3</vt:lpwstr>
  </property>
</Properties>
</file>