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600" w:lineRule="exact"/>
        <w:jc w:val="left"/>
        <w:textAlignment w:val="auto"/>
        <w:rPr>
          <w:rFonts w:hint="eastAsia" w:ascii="方正仿宋_GBK" w:hAnsi="方正仿宋_GBK" w:eastAsia="方正仿宋_GBK" w:cs="方正仿宋_GBK"/>
          <w:color w:val="000000"/>
          <w:sz w:val="32"/>
          <w:szCs w:val="32"/>
          <w:shd w:val="clear" w:color="auto" w:fill="FFFFFF"/>
          <w:lang w:val="en-US" w:eastAsia="zh-CN"/>
        </w:rPr>
      </w:pPr>
      <w:r>
        <w:rPr>
          <w:rFonts w:hint="eastAsia" w:ascii="方正仿宋_GBK" w:hAnsi="方正仿宋_GBK" w:eastAsia="方正仿宋_GBK" w:cs="方正仿宋_GBK"/>
          <w:color w:val="000000"/>
          <w:sz w:val="32"/>
          <w:szCs w:val="32"/>
          <w:shd w:val="clear" w:color="auto" w:fill="FFFFFF"/>
          <w:lang w:val="en-US" w:eastAsia="zh-CN"/>
        </w:rPr>
        <w:t>附件2</w:t>
      </w:r>
    </w:p>
    <w:p>
      <w:pPr>
        <w:keepNext w:val="0"/>
        <w:keepLines w:val="0"/>
        <w:pageBreakBefore w:val="0"/>
        <w:widowControl/>
        <w:kinsoku/>
        <w:wordWrap/>
        <w:overflowPunct/>
        <w:topLinePunct w:val="0"/>
        <w:autoSpaceDE/>
        <w:autoSpaceDN/>
        <w:bidi w:val="0"/>
        <w:adjustRightInd/>
        <w:snapToGrid/>
        <w:spacing w:line="600" w:lineRule="exact"/>
        <w:jc w:val="left"/>
        <w:textAlignment w:val="auto"/>
        <w:rPr>
          <w:rFonts w:hint="default" w:ascii="方正仿宋_GBK" w:hAnsi="方正仿宋_GBK" w:eastAsia="方正仿宋_GBK" w:cs="方正仿宋_GBK"/>
          <w:color w:val="000000"/>
          <w:sz w:val="32"/>
          <w:szCs w:val="32"/>
          <w:shd w:val="clear" w:color="auto" w:fill="FFFFFF"/>
          <w:lang w:val="en-US" w:eastAsia="zh-CN"/>
        </w:rPr>
      </w:pPr>
    </w:p>
    <w:p>
      <w:pPr>
        <w:keepNext w:val="0"/>
        <w:keepLines w:val="0"/>
        <w:pageBreakBefore w:val="0"/>
        <w:widowControl/>
        <w:kinsoku/>
        <w:wordWrap/>
        <w:overflowPunct/>
        <w:topLinePunct w:val="0"/>
        <w:autoSpaceDE/>
        <w:autoSpaceDN/>
        <w:bidi w:val="0"/>
        <w:adjustRightInd/>
        <w:snapToGrid/>
        <w:spacing w:line="600" w:lineRule="exact"/>
        <w:ind w:firstLine="880" w:firstLineChars="200"/>
        <w:jc w:val="center"/>
        <w:textAlignment w:val="auto"/>
        <w:rPr>
          <w:rFonts w:hint="eastAsia" w:ascii="方正小标宋_GBK" w:hAnsi="方正小标宋_GBK" w:eastAsia="方正小标宋_GBK" w:cs="方正小标宋_GBK"/>
          <w:color w:val="333333"/>
          <w:sz w:val="44"/>
          <w:szCs w:val="44"/>
          <w:shd w:val="clear" w:color="auto" w:fill="FFFFFF"/>
        </w:rPr>
      </w:pPr>
      <w:r>
        <w:rPr>
          <w:rFonts w:hint="eastAsia" w:ascii="方正小标宋_GBK" w:hAnsi="方正小标宋_GBK" w:eastAsia="方正小标宋_GBK" w:cs="方正小标宋_GBK"/>
          <w:color w:val="333333"/>
          <w:sz w:val="44"/>
          <w:szCs w:val="44"/>
          <w:shd w:val="clear" w:color="auto" w:fill="FFFFFF"/>
          <w:lang w:val="en-US" w:eastAsia="zh-CN"/>
        </w:rPr>
        <w:t>曲靖市</w:t>
      </w:r>
      <w:r>
        <w:rPr>
          <w:rFonts w:hint="eastAsia" w:ascii="方正小标宋_GBK" w:hAnsi="方正小标宋_GBK" w:eastAsia="方正小标宋_GBK" w:cs="方正小标宋_GBK"/>
          <w:color w:val="333333"/>
          <w:sz w:val="44"/>
          <w:szCs w:val="44"/>
          <w:shd w:val="clear" w:color="auto" w:fill="FFFFFF"/>
        </w:rPr>
        <w:t>教师资格证面试审核考生上传审核材料操作指引</w:t>
      </w:r>
    </w:p>
    <w:p>
      <w:pPr>
        <w:keepNext w:val="0"/>
        <w:keepLines w:val="0"/>
        <w:pageBreakBefore w:val="0"/>
        <w:widowControl/>
        <w:kinsoku/>
        <w:wordWrap/>
        <w:overflowPunct/>
        <w:topLinePunct w:val="0"/>
        <w:autoSpaceDE/>
        <w:autoSpaceDN/>
        <w:bidi w:val="0"/>
        <w:adjustRightInd/>
        <w:snapToGrid/>
        <w:spacing w:line="600" w:lineRule="exact"/>
        <w:ind w:firstLine="880" w:firstLineChars="200"/>
        <w:jc w:val="center"/>
        <w:textAlignment w:val="auto"/>
        <w:rPr>
          <w:rFonts w:hint="eastAsia" w:ascii="方正小标宋_GBK" w:hAnsi="方正小标宋_GBK" w:eastAsia="方正小标宋_GBK" w:cs="方正小标宋_GBK"/>
          <w:color w:val="333333"/>
          <w:sz w:val="44"/>
          <w:szCs w:val="44"/>
          <w:shd w:val="clear" w:color="auto" w:fill="FFFFFF"/>
        </w:rPr>
      </w:pP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color w:val="000000"/>
          <w:sz w:val="32"/>
          <w:szCs w:val="32"/>
          <w:shd w:val="clear" w:color="auto" w:fill="FFFFFF"/>
          <w:lang w:val="en-US" w:eastAsia="zh-CN"/>
        </w:rPr>
      </w:pPr>
      <w:r>
        <w:rPr>
          <w:rFonts w:hint="eastAsia" w:ascii="黑体" w:hAnsi="黑体" w:eastAsia="黑体" w:cs="黑体"/>
          <w:color w:val="333333"/>
          <w:sz w:val="32"/>
          <w:szCs w:val="32"/>
          <w:shd w:val="clear" w:color="auto" w:fill="FFFFFF"/>
          <w:lang w:val="en-US" w:eastAsia="zh-CN"/>
        </w:rPr>
        <w:t>1.</w:t>
      </w:r>
      <w:r>
        <w:rPr>
          <w:rFonts w:hint="eastAsia" w:ascii="黑体" w:hAnsi="黑体" w:eastAsia="黑体" w:cs="黑体"/>
          <w:color w:val="000000"/>
          <w:sz w:val="32"/>
          <w:szCs w:val="32"/>
          <w:shd w:val="clear" w:color="auto" w:fill="FFFFFF"/>
          <w:lang w:val="en-US" w:eastAsia="zh-CN"/>
        </w:rPr>
        <w:t>材料上传渠道</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left"/>
        <w:textAlignment w:val="auto"/>
        <w:rPr>
          <w:rStyle w:val="9"/>
          <w:rFonts w:hint="eastAsia" w:ascii="方正仿宋_GBK" w:hAnsi="方正仿宋_GBK" w:eastAsia="方正仿宋_GBK" w:cs="方正仿宋_GBK"/>
          <w:color w:val="000000"/>
          <w:sz w:val="32"/>
          <w:szCs w:val="32"/>
          <w:shd w:val="clear" w:color="auto" w:fill="FFFFFF"/>
        </w:rPr>
      </w:pPr>
      <w:r>
        <w:rPr>
          <w:rFonts w:hint="eastAsia" w:ascii="方正仿宋_GBK" w:hAnsi="方正仿宋_GBK" w:eastAsia="方正仿宋_GBK" w:cs="方正仿宋_GBK"/>
          <w:color w:val="000000"/>
          <w:sz w:val="32"/>
          <w:szCs w:val="32"/>
          <w:shd w:val="clear" w:color="auto" w:fill="FFFFFF"/>
        </w:rPr>
        <w:t>扫码进入</w:t>
      </w:r>
      <w:r>
        <w:rPr>
          <w:rFonts w:hint="eastAsia" w:ascii="方正仿宋_GBK" w:hAnsi="方正仿宋_GBK" w:eastAsia="方正仿宋_GBK" w:cs="方正仿宋_GBK"/>
          <w:color w:val="000000"/>
          <w:sz w:val="32"/>
          <w:szCs w:val="32"/>
          <w:shd w:val="clear" w:color="auto" w:fill="FFFFFF"/>
          <w:lang w:val="en-US" w:eastAsia="zh-CN"/>
        </w:rPr>
        <w:t>并关注</w:t>
      </w:r>
      <w:r>
        <w:rPr>
          <w:rFonts w:hint="eastAsia" w:ascii="方正仿宋_GBK" w:hAnsi="方正仿宋_GBK" w:eastAsia="方正仿宋_GBK" w:cs="方正仿宋_GBK"/>
          <w:color w:val="000000"/>
          <w:sz w:val="32"/>
          <w:szCs w:val="32"/>
          <w:shd w:val="clear" w:color="auto" w:fill="FFFFFF"/>
        </w:rPr>
        <w:t>“教育百事通”微信公众号</w:t>
      </w:r>
      <w:r>
        <w:rPr>
          <w:rFonts w:hint="eastAsia" w:ascii="方正仿宋_GBK" w:hAnsi="方正仿宋_GBK" w:eastAsia="方正仿宋_GBK" w:cs="方正仿宋_GBK"/>
          <w:color w:val="000000"/>
          <w:sz w:val="32"/>
          <w:szCs w:val="32"/>
          <w:shd w:val="clear" w:color="auto" w:fill="FFFFFF"/>
          <w:lang w:eastAsia="zh-CN"/>
        </w:rPr>
        <w:t>。</w:t>
      </w:r>
      <w:r>
        <w:rPr>
          <w:rFonts w:hint="eastAsia" w:ascii="方正仿宋_GBK" w:hAnsi="方正仿宋_GBK" w:eastAsia="方正仿宋_GBK" w:cs="方正仿宋_GBK"/>
          <w:color w:val="000000"/>
          <w:sz w:val="32"/>
          <w:szCs w:val="32"/>
          <w:shd w:val="clear" w:color="auto" w:fill="FFFFFF"/>
        </w:rPr>
        <w:t>选</w:t>
      </w:r>
      <w:r>
        <w:rPr>
          <w:rStyle w:val="9"/>
          <w:rFonts w:hint="eastAsia" w:ascii="方正仿宋_GBK" w:hAnsi="方正仿宋_GBK" w:eastAsia="方正仿宋_GBK" w:cs="方正仿宋_GBK"/>
          <w:b w:val="0"/>
          <w:bCs/>
          <w:color w:val="000000"/>
          <w:sz w:val="32"/>
          <w:szCs w:val="32"/>
          <w:shd w:val="clear" w:color="auto" w:fill="FFFFFF"/>
        </w:rPr>
        <w:t>择“教师</w:t>
      </w:r>
      <w:r>
        <w:rPr>
          <w:rStyle w:val="9"/>
          <w:rFonts w:hint="eastAsia" w:ascii="方正仿宋_GBK" w:hAnsi="方正仿宋_GBK" w:eastAsia="方正仿宋_GBK" w:cs="方正仿宋_GBK"/>
          <w:b w:val="0"/>
          <w:bCs/>
          <w:color w:val="000000"/>
          <w:sz w:val="32"/>
          <w:szCs w:val="32"/>
          <w:shd w:val="clear" w:color="auto" w:fill="FFFFFF"/>
          <w:lang w:val="en-US" w:eastAsia="zh-CN"/>
        </w:rPr>
        <w:t>面试</w:t>
      </w:r>
      <w:r>
        <w:rPr>
          <w:rStyle w:val="9"/>
          <w:rFonts w:hint="eastAsia" w:ascii="方正仿宋_GBK" w:hAnsi="方正仿宋_GBK" w:eastAsia="方正仿宋_GBK" w:cs="方正仿宋_GBK"/>
          <w:b w:val="0"/>
          <w:bCs/>
          <w:color w:val="000000"/>
          <w:sz w:val="32"/>
          <w:szCs w:val="32"/>
          <w:shd w:val="clear" w:color="auto" w:fill="FFFFFF"/>
        </w:rPr>
        <w:t>”-“教资面试审核”专栏</w:t>
      </w:r>
      <w:r>
        <w:rPr>
          <w:rFonts w:hint="eastAsia" w:ascii="方正仿宋_GBK" w:hAnsi="方正仿宋_GBK" w:eastAsia="方正仿宋_GBK" w:cs="方正仿宋_GBK"/>
          <w:color w:val="000000"/>
          <w:sz w:val="32"/>
          <w:szCs w:val="32"/>
          <w:shd w:val="clear" w:color="auto" w:fill="FFFFFF"/>
        </w:rPr>
        <w:t>或用手机浏览器直接输入</w:t>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HYPERLINK "http://www.ynzgz.com" </w:instrText>
      </w:r>
      <w:r>
        <w:rPr>
          <w:rFonts w:hint="eastAsia" w:ascii="方正仿宋_GBK" w:hAnsi="方正仿宋_GBK" w:eastAsia="方正仿宋_GBK" w:cs="方正仿宋_GBK"/>
          <w:sz w:val="32"/>
          <w:szCs w:val="32"/>
        </w:rPr>
        <w:fldChar w:fldCharType="separate"/>
      </w:r>
      <w:r>
        <w:rPr>
          <w:rStyle w:val="10"/>
          <w:rFonts w:hint="eastAsia" w:ascii="方正仿宋_GBK" w:hAnsi="方正仿宋_GBK" w:eastAsia="方正仿宋_GBK" w:cs="方正仿宋_GBK"/>
          <w:sz w:val="32"/>
          <w:szCs w:val="32"/>
          <w:shd w:val="clear" w:color="auto" w:fill="FFFFFF"/>
        </w:rPr>
        <w:t>www.ynzgz.com</w:t>
      </w:r>
      <w:r>
        <w:rPr>
          <w:rStyle w:val="10"/>
          <w:rFonts w:hint="eastAsia" w:ascii="方正仿宋_GBK" w:hAnsi="方正仿宋_GBK" w:eastAsia="方正仿宋_GBK" w:cs="方正仿宋_GBK"/>
          <w:sz w:val="32"/>
          <w:szCs w:val="32"/>
          <w:shd w:val="clear" w:color="auto" w:fill="FFFFFF"/>
        </w:rPr>
        <w:fldChar w:fldCharType="end"/>
      </w:r>
      <w:r>
        <w:rPr>
          <w:rFonts w:hint="eastAsia" w:ascii="方正仿宋_GBK" w:hAnsi="方正仿宋_GBK" w:eastAsia="方正仿宋_GBK" w:cs="方正仿宋_GBK"/>
          <w:color w:val="000000"/>
          <w:sz w:val="32"/>
          <w:szCs w:val="32"/>
          <w:shd w:val="clear" w:color="auto" w:fill="FFFFFF"/>
        </w:rPr>
        <w:t>进入</w:t>
      </w:r>
      <w:r>
        <w:rPr>
          <w:rStyle w:val="9"/>
          <w:rFonts w:hint="eastAsia" w:ascii="方正仿宋_GBK" w:hAnsi="方正仿宋_GBK" w:eastAsia="方正仿宋_GBK" w:cs="方正仿宋_GBK"/>
          <w:b w:val="0"/>
          <w:bCs/>
          <w:color w:val="000000"/>
          <w:sz w:val="32"/>
          <w:szCs w:val="32"/>
          <w:shd w:val="clear" w:color="auto" w:fill="FFFFFF"/>
        </w:rPr>
        <w:t>教师资格面试审核系统</w:t>
      </w:r>
      <w:r>
        <w:rPr>
          <w:rStyle w:val="9"/>
          <w:rFonts w:hint="eastAsia" w:ascii="方正仿宋_GBK" w:hAnsi="方正仿宋_GBK" w:eastAsia="方正仿宋_GBK" w:cs="方正仿宋_GBK"/>
          <w:b w:val="0"/>
          <w:bCs/>
          <w:color w:val="000000"/>
          <w:sz w:val="32"/>
          <w:szCs w:val="32"/>
          <w:shd w:val="clear" w:color="auto" w:fill="FFFFFF"/>
          <w:lang w:eastAsia="zh-CN"/>
        </w:rPr>
        <w:t>。</w:t>
      </w:r>
    </w:p>
    <w:p>
      <w:pPr>
        <w:pStyle w:val="13"/>
        <w:widowControl/>
        <w:numPr>
          <w:ilvl w:val="0"/>
          <w:numId w:val="0"/>
        </w:numPr>
        <w:ind w:leftChars="0"/>
        <w:jc w:val="center"/>
        <w:rPr>
          <w:rFonts w:hint="eastAsia" w:ascii="方正仿宋_GBK" w:hAnsi="方正仿宋_GBK" w:eastAsia="方正仿宋_GBK" w:cs="方正仿宋_GBK"/>
          <w:color w:val="auto"/>
          <w:sz w:val="32"/>
          <w:szCs w:val="32"/>
          <w:shd w:val="clear" w:color="auto" w:fill="FFFFFF"/>
          <w:lang w:val="en-US" w:eastAsia="zh-CN"/>
        </w:rPr>
      </w:pPr>
      <w:r>
        <w:rPr>
          <w:rFonts w:ascii="微软雅黑" w:hAnsi="微软雅黑" w:eastAsia="微软雅黑" w:cs="微软雅黑"/>
          <w:color w:val="333333"/>
          <w:sz w:val="24"/>
        </w:rPr>
        <w:drawing>
          <wp:inline distT="0" distB="0" distL="0" distR="0">
            <wp:extent cx="2423160" cy="2423160"/>
            <wp:effectExtent l="0" t="0" r="15240" b="1524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a:off x="0" y="0"/>
                      <a:ext cx="2423160" cy="2423160"/>
                    </a:xfrm>
                    <a:prstGeom prst="rect">
                      <a:avLst/>
                    </a:prstGeom>
                  </pic:spPr>
                </pic:pic>
              </a:graphicData>
            </a:graphic>
          </wp:inline>
        </w:drawing>
      </w:r>
    </w:p>
    <w:p>
      <w:pPr>
        <w:bidi w:val="0"/>
        <w:rPr>
          <w:rFonts w:hint="eastAsia"/>
          <w:lang w:val="en-US" w:eastAsia="zh-CN"/>
        </w:rPr>
      </w:pPr>
    </w:p>
    <w:p>
      <w:pPr>
        <w:numPr>
          <w:ilvl w:val="0"/>
          <w:numId w:val="0"/>
        </w:numPr>
        <w:tabs>
          <w:tab w:val="left" w:pos="825"/>
        </w:tabs>
        <w:bidi w:val="0"/>
        <w:ind w:firstLine="640" w:firstLineChars="200"/>
        <w:jc w:val="lef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2.考区选择</w:t>
      </w:r>
    </w:p>
    <w:p>
      <w:pPr>
        <w:numPr>
          <w:ilvl w:val="0"/>
          <w:numId w:val="0"/>
        </w:numPr>
        <w:tabs>
          <w:tab w:val="left" w:pos="825"/>
        </w:tabs>
        <w:bidi w:val="0"/>
        <w:ind w:firstLine="640" w:firstLineChars="200"/>
        <w:jc w:val="left"/>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进去曲靖市教师资格面试审核程序后，所属考区选择“曲靖市”。</w:t>
      </w:r>
    </w:p>
    <w:p>
      <w:pPr>
        <w:numPr>
          <w:ilvl w:val="0"/>
          <w:numId w:val="0"/>
        </w:numPr>
        <w:jc w:val="center"/>
        <w:rPr>
          <w:rFonts w:hint="eastAsia" w:ascii="微软雅黑" w:hAnsi="微软雅黑" w:eastAsia="微软雅黑"/>
          <w:sz w:val="24"/>
        </w:rPr>
      </w:pPr>
      <w:r>
        <w:rPr>
          <w:rFonts w:ascii="微软雅黑" w:hAnsi="微软雅黑" w:eastAsia="微软雅黑"/>
          <w:sz w:val="24"/>
        </w:rPr>
        <w:drawing>
          <wp:inline distT="0" distB="0" distL="0" distR="0">
            <wp:extent cx="3061335" cy="388366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5"/>
                    <a:srcRect b="40690"/>
                    <a:stretch>
                      <a:fillRect/>
                    </a:stretch>
                  </pic:blipFill>
                  <pic:spPr>
                    <a:xfrm>
                      <a:off x="0" y="0"/>
                      <a:ext cx="3061335" cy="3883660"/>
                    </a:xfrm>
                    <a:prstGeom prst="rect">
                      <a:avLst/>
                    </a:prstGeom>
                    <a:noFill/>
                    <a:ln>
                      <a:noFill/>
                    </a:ln>
                  </pic:spPr>
                </pic:pic>
              </a:graphicData>
            </a:graphic>
          </wp:inline>
        </w:drawing>
      </w:r>
    </w:p>
    <w:p>
      <w:pPr>
        <w:bidi w:val="0"/>
        <w:rPr>
          <w:rFonts w:hint="default"/>
          <w:lang w:val="en-US" w:eastAsia="zh-CN"/>
        </w:rPr>
      </w:pPr>
    </w:p>
    <w:p>
      <w:pPr>
        <w:bidi w:val="0"/>
        <w:rPr>
          <w:rFonts w:hint="default"/>
          <w:lang w:val="en-US" w:eastAsia="zh-CN"/>
        </w:rPr>
      </w:pPr>
    </w:p>
    <w:p>
      <w:pPr>
        <w:numPr>
          <w:ilvl w:val="0"/>
          <w:numId w:val="1"/>
        </w:numPr>
        <w:bidi w:val="0"/>
        <w:ind w:firstLine="465" w:firstLineChars="0"/>
        <w:jc w:val="left"/>
        <w:rPr>
          <w:rFonts w:hint="eastAsia" w:ascii="方正仿宋_GBK" w:hAnsi="方正仿宋_GBK" w:eastAsia="方正仿宋_GBK" w:cs="方正仿宋_GBK"/>
          <w:b/>
          <w:bCs/>
          <w:color w:val="auto"/>
          <w:sz w:val="32"/>
          <w:szCs w:val="32"/>
          <w:shd w:val="clear" w:color="auto" w:fill="FFFFFF"/>
          <w:lang w:val="en-US" w:eastAsia="zh-CN"/>
        </w:rPr>
      </w:pPr>
      <w:r>
        <w:rPr>
          <w:rFonts w:hint="eastAsia" w:ascii="方正仿宋_GBK" w:hAnsi="方正仿宋_GBK" w:eastAsia="方正仿宋_GBK" w:cs="方正仿宋_GBK"/>
          <w:b/>
          <w:bCs/>
          <w:color w:val="auto"/>
          <w:sz w:val="32"/>
          <w:szCs w:val="32"/>
          <w:shd w:val="clear" w:color="auto" w:fill="FFFFFF"/>
          <w:lang w:val="en-US" w:eastAsia="zh-CN"/>
        </w:rPr>
        <w:t>注册与登录</w:t>
      </w:r>
    </w:p>
    <w:p>
      <w:pPr>
        <w:numPr>
          <w:ilvl w:val="0"/>
          <w:numId w:val="0"/>
        </w:numPr>
        <w:bidi w:val="0"/>
        <w:ind w:firstLine="640" w:firstLineChars="200"/>
        <w:jc w:val="left"/>
        <w:rPr>
          <w:rFonts w:hint="eastAsia" w:ascii="方正仿宋_GBK" w:hAnsi="方正仿宋_GBK" w:eastAsia="方正仿宋_GBK" w:cs="方正仿宋_GBK"/>
          <w:color w:val="auto"/>
          <w:sz w:val="32"/>
          <w:szCs w:val="32"/>
          <w:shd w:val="clear" w:color="auto" w:fill="FFFFFF"/>
          <w:lang w:val="en-US" w:eastAsia="zh-CN"/>
        </w:rPr>
      </w:pPr>
      <w:r>
        <w:rPr>
          <w:rFonts w:hint="eastAsia" w:ascii="方正仿宋_GBK" w:hAnsi="方正仿宋_GBK" w:eastAsia="方正仿宋_GBK" w:cs="方正仿宋_GBK"/>
          <w:color w:val="auto"/>
          <w:sz w:val="32"/>
          <w:szCs w:val="32"/>
          <w:shd w:val="clear" w:color="auto" w:fill="FFFFFF"/>
          <w:lang w:val="en-US" w:eastAsia="zh-CN"/>
        </w:rPr>
        <w:t>进入曲靖市教师资格面试审核程序后，考生仔细阅读点击“我已阅读并签字同意”后进入系统登录界面，此次面试首次登录该系统需进行注册。</w:t>
      </w:r>
    </w:p>
    <w:p>
      <w:pPr>
        <w:numPr>
          <w:ilvl w:val="0"/>
          <w:numId w:val="1"/>
        </w:numPr>
        <w:bidi w:val="0"/>
        <w:ind w:firstLine="465" w:firstLineChars="0"/>
        <w:jc w:val="left"/>
        <w:rPr>
          <w:rFonts w:hint="eastAsia" w:ascii="方正仿宋_GBK" w:hAnsi="方正仿宋_GBK" w:eastAsia="方正仿宋_GBK" w:cs="方正仿宋_GBK"/>
          <w:b/>
          <w:bCs/>
          <w:color w:val="auto"/>
          <w:sz w:val="32"/>
          <w:szCs w:val="32"/>
          <w:shd w:val="clear" w:color="auto" w:fill="FFFFFF"/>
          <w:lang w:val="en-US" w:eastAsia="zh-CN"/>
        </w:rPr>
      </w:pPr>
      <w:r>
        <w:rPr>
          <w:rFonts w:hint="eastAsia" w:ascii="方正仿宋_GBK" w:hAnsi="方正仿宋_GBK" w:eastAsia="方正仿宋_GBK" w:cs="方正仿宋_GBK"/>
          <w:b/>
          <w:bCs/>
          <w:color w:val="auto"/>
          <w:sz w:val="32"/>
          <w:szCs w:val="32"/>
          <w:shd w:val="clear" w:color="auto" w:fill="FFFFFF"/>
          <w:lang w:val="en-US" w:eastAsia="zh-CN"/>
        </w:rPr>
        <w:t>点击注册</w:t>
      </w:r>
    </w:p>
    <w:p>
      <w:pPr>
        <w:numPr>
          <w:ilvl w:val="0"/>
          <w:numId w:val="0"/>
        </w:numPr>
        <w:bidi w:val="0"/>
        <w:ind w:firstLine="640" w:firstLineChars="200"/>
        <w:jc w:val="left"/>
        <w:rPr>
          <w:rFonts w:hint="eastAsia" w:ascii="方正仿宋_GBK" w:hAnsi="方正仿宋_GBK" w:eastAsia="方正仿宋_GBK" w:cs="方正仿宋_GBK"/>
          <w:color w:val="auto"/>
          <w:sz w:val="32"/>
          <w:szCs w:val="32"/>
          <w:shd w:val="clear" w:color="auto" w:fill="FFFFFF"/>
          <w:lang w:val="en-US" w:eastAsia="zh-CN"/>
        </w:rPr>
      </w:pPr>
      <w:r>
        <w:rPr>
          <w:rFonts w:hint="eastAsia" w:ascii="方正仿宋_GBK" w:hAnsi="方正仿宋_GBK" w:eastAsia="方正仿宋_GBK" w:cs="方正仿宋_GBK"/>
          <w:color w:val="auto"/>
          <w:sz w:val="32"/>
          <w:szCs w:val="32"/>
          <w:shd w:val="clear" w:color="auto" w:fill="FFFFFF"/>
          <w:lang w:val="en-US" w:eastAsia="zh-CN"/>
        </w:rPr>
        <w:t>注册需按照实际情况选择在校生和非在校生。在中小学教师资格考试网报名成功后，正常10分钟后可以在本系统注册，注册成功后登录审核系统。</w:t>
      </w:r>
    </w:p>
    <w:p>
      <w:pPr>
        <w:numPr>
          <w:ilvl w:val="0"/>
          <w:numId w:val="0"/>
        </w:numPr>
        <w:bidi w:val="0"/>
        <w:ind w:left="465" w:leftChars="0"/>
        <w:jc w:val="left"/>
        <w:rPr>
          <w:rFonts w:hint="default" w:ascii="方正仿宋_GBK" w:hAnsi="方正仿宋_GBK" w:eastAsia="方正仿宋_GBK" w:cs="方正仿宋_GBK"/>
          <w:color w:val="auto"/>
          <w:sz w:val="32"/>
          <w:szCs w:val="32"/>
          <w:shd w:val="clear" w:color="auto" w:fill="FFFFFF"/>
          <w:lang w:val="en-US" w:eastAsia="zh-CN"/>
        </w:rPr>
      </w:pPr>
    </w:p>
    <w:p>
      <w:pPr>
        <w:numPr>
          <w:ilvl w:val="0"/>
          <w:numId w:val="0"/>
        </w:numPr>
        <w:bidi w:val="0"/>
        <w:jc w:val="left"/>
        <w:rPr>
          <w:rFonts w:hint="default" w:ascii="方正仿宋_GBK" w:hAnsi="方正仿宋_GBK" w:eastAsia="方正仿宋_GBK" w:cs="方正仿宋_GBK"/>
          <w:b/>
          <w:bCs/>
          <w:color w:val="auto"/>
          <w:sz w:val="32"/>
          <w:szCs w:val="32"/>
          <w:shd w:val="clear" w:color="auto" w:fill="FFFFFF"/>
          <w:lang w:val="en-US" w:eastAsia="zh-CN"/>
        </w:rPr>
      </w:pPr>
    </w:p>
    <w:p>
      <w:pPr>
        <w:numPr>
          <w:ilvl w:val="0"/>
          <w:numId w:val="0"/>
        </w:numPr>
        <w:jc w:val="center"/>
        <w:rPr>
          <w:rFonts w:ascii="仿宋_GB2312" w:hAnsi="宋体" w:eastAsia="仿宋_GB2312" w:cs="仿宋_GB2312"/>
          <w:i w:val="0"/>
          <w:iCs w:val="0"/>
          <w:caps w:val="0"/>
          <w:color w:val="333333"/>
          <w:spacing w:val="0"/>
          <w:sz w:val="30"/>
          <w:szCs w:val="30"/>
          <w:shd w:val="clear" w:fill="FFFFFF"/>
        </w:rPr>
      </w:pPr>
      <w:r>
        <w:rPr>
          <w:rFonts w:ascii="微软雅黑" w:hAnsi="微软雅黑" w:eastAsia="微软雅黑"/>
          <w:sz w:val="24"/>
        </w:rPr>
        <w:drawing>
          <wp:inline distT="0" distB="0" distL="0" distR="0">
            <wp:extent cx="2057400" cy="4298950"/>
            <wp:effectExtent l="0" t="0" r="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6"/>
                    <a:srcRect l="-606" t="-315" r="606" b="315"/>
                    <a:stretch>
                      <a:fillRect/>
                    </a:stretch>
                  </pic:blipFill>
                  <pic:spPr>
                    <a:xfrm>
                      <a:off x="0" y="0"/>
                      <a:ext cx="2057400" cy="4298950"/>
                    </a:xfrm>
                    <a:prstGeom prst="rect">
                      <a:avLst/>
                    </a:prstGeom>
                    <a:noFill/>
                    <a:ln>
                      <a:noFill/>
                    </a:ln>
                  </pic:spPr>
                </pic:pic>
              </a:graphicData>
            </a:graphic>
          </wp:inline>
        </w:drawing>
      </w:r>
    </w:p>
    <w:p>
      <w:pPr>
        <w:numPr>
          <w:ilvl w:val="0"/>
          <w:numId w:val="0"/>
        </w:numPr>
        <w:rPr>
          <w:rFonts w:hint="default" w:ascii="仿宋_GB2312" w:hAnsi="宋体" w:eastAsia="仿宋_GB2312" w:cs="仿宋_GB2312"/>
          <w:i w:val="0"/>
          <w:iCs w:val="0"/>
          <w:caps w:val="0"/>
          <w:color w:val="333333"/>
          <w:spacing w:val="0"/>
          <w:sz w:val="30"/>
          <w:szCs w:val="30"/>
          <w:shd w:val="clear" w:fill="FFFFFF"/>
          <w:lang w:val="en-US" w:eastAsia="zh-CN"/>
        </w:rPr>
      </w:pPr>
    </w:p>
    <w:p>
      <w:pPr>
        <w:numPr>
          <w:ilvl w:val="0"/>
          <w:numId w:val="0"/>
        </w:numPr>
        <w:rPr>
          <w:rFonts w:hint="eastAsia" w:ascii="微软雅黑" w:hAnsi="微软雅黑" w:eastAsia="微软雅黑"/>
          <w:sz w:val="24"/>
        </w:rPr>
      </w:pPr>
    </w:p>
    <w:p>
      <w:pPr>
        <w:numPr>
          <w:ilvl w:val="0"/>
          <w:numId w:val="0"/>
        </w:numPr>
        <w:ind w:leftChars="0" w:firstLine="643" w:firstLineChars="200"/>
        <w:jc w:val="left"/>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lang w:val="en-US" w:eastAsia="zh-CN"/>
        </w:rPr>
        <w:t>5.</w:t>
      </w:r>
      <w:r>
        <w:rPr>
          <w:rFonts w:hint="eastAsia" w:ascii="方正仿宋_GBK" w:hAnsi="方正仿宋_GBK" w:eastAsia="方正仿宋_GBK" w:cs="方正仿宋_GBK"/>
          <w:b/>
          <w:bCs/>
          <w:sz w:val="32"/>
          <w:szCs w:val="32"/>
        </w:rPr>
        <w:t>点击待上传报名资料</w:t>
      </w:r>
    </w:p>
    <w:p>
      <w:pPr>
        <w:jc w:val="center"/>
        <w:rPr>
          <w:rFonts w:ascii="微软雅黑" w:hAnsi="微软雅黑" w:eastAsia="微软雅黑"/>
          <w:sz w:val="24"/>
        </w:rPr>
      </w:pPr>
      <w:r>
        <w:rPr>
          <w:rFonts w:ascii="微软雅黑" w:hAnsi="微软雅黑" w:eastAsia="微软雅黑"/>
          <w:sz w:val="24"/>
        </w:rPr>
        <w:drawing>
          <wp:inline distT="0" distB="0" distL="0" distR="0">
            <wp:extent cx="2606040" cy="3178175"/>
            <wp:effectExtent l="0" t="0" r="3810" b="3175"/>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noChangeArrowheads="1"/>
                    </pic:cNvPicPr>
                  </pic:nvPicPr>
                  <pic:blipFill>
                    <a:blip r:embed="rId7"/>
                    <a:srcRect/>
                    <a:stretch>
                      <a:fillRect/>
                    </a:stretch>
                  </pic:blipFill>
                  <pic:spPr>
                    <a:xfrm>
                      <a:off x="0" y="0"/>
                      <a:ext cx="2606040" cy="3183435"/>
                    </a:xfrm>
                    <a:prstGeom prst="rect">
                      <a:avLst/>
                    </a:prstGeom>
                    <a:noFill/>
                    <a:ln>
                      <a:noFill/>
                    </a:ln>
                  </pic:spPr>
                </pic:pic>
              </a:graphicData>
            </a:graphic>
          </wp:inline>
        </w:drawing>
      </w:r>
      <w:r>
        <w:rPr>
          <w:rFonts w:ascii="微软雅黑" w:hAnsi="微软雅黑" w:eastAsia="微软雅黑"/>
          <w:sz w:val="24"/>
        </w:rPr>
        <w:t xml:space="preserve"> </w:t>
      </w:r>
      <w:r>
        <w:rPr>
          <w:rFonts w:ascii="微软雅黑" w:hAnsi="微软雅黑" w:eastAsia="微软雅黑"/>
          <w:sz w:val="24"/>
        </w:rPr>
        <w:drawing>
          <wp:inline distT="0" distB="0" distL="0" distR="0">
            <wp:extent cx="2217420" cy="3182620"/>
            <wp:effectExtent l="0" t="0" r="11430" b="1778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2235407" cy="3208966"/>
                    </a:xfrm>
                    <a:prstGeom prst="rect">
                      <a:avLst/>
                    </a:prstGeom>
                    <a:noFill/>
                    <a:ln>
                      <a:noFill/>
                    </a:ln>
                  </pic:spPr>
                </pic:pic>
              </a:graphicData>
            </a:graphic>
          </wp:inline>
        </w:drawing>
      </w:r>
    </w:p>
    <w:p>
      <w:pPr>
        <w:widowControl/>
        <w:spacing w:line="450" w:lineRule="atLeast"/>
        <w:ind w:firstLine="643" w:firstLineChars="200"/>
        <w:rPr>
          <w:rFonts w:hint="eastAsia" w:ascii="方正仿宋_GBK" w:hAnsi="方正仿宋_GBK" w:eastAsia="方正仿宋_GBK" w:cs="方正仿宋_GBK"/>
          <w:color w:val="19190F"/>
          <w:kern w:val="0"/>
          <w:sz w:val="32"/>
          <w:szCs w:val="32"/>
        </w:rPr>
      </w:pPr>
      <w:r>
        <w:rPr>
          <w:rFonts w:hint="eastAsia" w:ascii="方正仿宋_GBK" w:hAnsi="方正仿宋_GBK" w:eastAsia="方正仿宋_GBK" w:cs="方正仿宋_GBK"/>
          <w:b/>
          <w:bCs/>
          <w:color w:val="19190F"/>
          <w:kern w:val="0"/>
          <w:sz w:val="32"/>
          <w:szCs w:val="32"/>
          <w:lang w:val="en-US" w:eastAsia="zh-CN"/>
        </w:rPr>
        <w:t>（1）</w:t>
      </w:r>
      <w:r>
        <w:rPr>
          <w:rFonts w:hint="eastAsia" w:ascii="方正仿宋_GBK" w:hAnsi="方正仿宋_GBK" w:eastAsia="方正仿宋_GBK" w:cs="方正仿宋_GBK"/>
          <w:b/>
          <w:bCs/>
          <w:color w:val="19190F"/>
          <w:kern w:val="0"/>
          <w:sz w:val="32"/>
          <w:szCs w:val="32"/>
        </w:rPr>
        <w:t>在校生（学信网验证码）：</w:t>
      </w:r>
      <w:r>
        <w:rPr>
          <w:rFonts w:hint="eastAsia" w:ascii="方正仿宋_GBK" w:hAnsi="方正仿宋_GBK" w:eastAsia="方正仿宋_GBK" w:cs="方正仿宋_GBK"/>
          <w:b/>
          <w:bCs/>
          <w:color w:val="19190F"/>
          <w:kern w:val="0"/>
          <w:sz w:val="32"/>
          <w:szCs w:val="32"/>
          <w:lang w:val="en-US" w:eastAsia="zh-CN"/>
        </w:rPr>
        <w:t>大专以上</w:t>
      </w:r>
      <w:r>
        <w:rPr>
          <w:rFonts w:hint="eastAsia" w:ascii="方正仿宋_GBK" w:hAnsi="方正仿宋_GBK" w:eastAsia="方正仿宋_GBK" w:cs="方正仿宋_GBK"/>
          <w:color w:val="19190F"/>
          <w:kern w:val="0"/>
          <w:sz w:val="32"/>
          <w:szCs w:val="32"/>
        </w:rPr>
        <w:t>在校生能提供学信网验证码直接输入验证码保存</w:t>
      </w:r>
      <w:r>
        <w:rPr>
          <w:rFonts w:hint="eastAsia" w:ascii="方正仿宋_GBK" w:hAnsi="方正仿宋_GBK" w:eastAsia="方正仿宋_GBK" w:cs="方正仿宋_GBK"/>
          <w:color w:val="19190F"/>
          <w:kern w:val="0"/>
          <w:sz w:val="32"/>
          <w:szCs w:val="32"/>
          <w:lang w:eastAsia="zh-CN"/>
        </w:rPr>
        <w:t>（</w:t>
      </w:r>
      <w:r>
        <w:rPr>
          <w:rFonts w:hint="eastAsia" w:ascii="方正仿宋_GBK" w:hAnsi="方正仿宋_GBK" w:eastAsia="方正仿宋_GBK" w:cs="方正仿宋_GBK"/>
          <w:color w:val="19190F"/>
          <w:kern w:val="0"/>
          <w:sz w:val="32"/>
          <w:szCs w:val="32"/>
          <w:lang w:val="en-US" w:eastAsia="zh-CN"/>
        </w:rPr>
        <w:t>请务必填写在</w:t>
      </w:r>
      <w:r>
        <w:rPr>
          <w:rFonts w:hint="eastAsia" w:ascii="方正仿宋_GBK" w:hAnsi="方正仿宋_GBK" w:eastAsia="方正仿宋_GBK" w:cs="方正仿宋_GBK"/>
          <w:color w:val="auto"/>
          <w:kern w:val="0"/>
          <w:sz w:val="32"/>
          <w:szCs w:val="32"/>
          <w:lang w:val="en-US" w:eastAsia="zh-CN"/>
        </w:rPr>
        <w:t>有效期内、正确的</w:t>
      </w:r>
      <w:r>
        <w:rPr>
          <w:rFonts w:hint="eastAsia" w:ascii="方正仿宋_GBK" w:hAnsi="方正仿宋_GBK" w:eastAsia="方正仿宋_GBK" w:cs="方正仿宋_GBK"/>
          <w:color w:val="19190F"/>
          <w:kern w:val="0"/>
          <w:sz w:val="32"/>
          <w:szCs w:val="32"/>
          <w:lang w:val="en-US" w:eastAsia="zh-CN"/>
        </w:rPr>
        <w:t>学籍验证码）</w:t>
      </w:r>
      <w:r>
        <w:rPr>
          <w:rFonts w:hint="eastAsia" w:ascii="方正仿宋_GBK" w:hAnsi="方正仿宋_GBK" w:eastAsia="方正仿宋_GBK" w:cs="方正仿宋_GBK"/>
          <w:color w:val="19190F"/>
          <w:kern w:val="0"/>
          <w:sz w:val="32"/>
          <w:szCs w:val="32"/>
        </w:rPr>
        <w:t>，如果在校生</w:t>
      </w:r>
      <w:r>
        <w:rPr>
          <w:rFonts w:hint="eastAsia" w:ascii="方正仿宋_GBK" w:hAnsi="方正仿宋_GBK" w:eastAsia="方正仿宋_GBK" w:cs="方正仿宋_GBK"/>
          <w:color w:val="19190F"/>
          <w:kern w:val="0"/>
          <w:sz w:val="32"/>
          <w:szCs w:val="32"/>
          <w:lang w:val="en-US" w:eastAsia="zh-CN"/>
        </w:rPr>
        <w:t>确实</w:t>
      </w:r>
      <w:r>
        <w:rPr>
          <w:rFonts w:hint="eastAsia" w:ascii="方正仿宋_GBK" w:hAnsi="方正仿宋_GBK" w:eastAsia="方正仿宋_GBK" w:cs="方正仿宋_GBK"/>
          <w:color w:val="19190F"/>
          <w:kern w:val="0"/>
          <w:sz w:val="32"/>
          <w:szCs w:val="32"/>
        </w:rPr>
        <w:t>无法提供学信网验证码，点击下</w:t>
      </w:r>
      <w:r>
        <w:rPr>
          <w:rFonts w:hint="eastAsia" w:ascii="方正仿宋_GBK" w:hAnsi="方正仿宋_GBK" w:eastAsia="方正仿宋_GBK" w:cs="方正仿宋_GBK"/>
          <w:color w:val="19190F"/>
          <w:kern w:val="0"/>
          <w:sz w:val="32"/>
          <w:szCs w:val="32"/>
          <w:lang w:val="en-US" w:eastAsia="zh-CN"/>
        </w:rPr>
        <w:t>图提供的</w:t>
      </w:r>
      <w:r>
        <w:rPr>
          <w:rFonts w:hint="eastAsia" w:ascii="方正仿宋_GBK" w:hAnsi="方正仿宋_GBK" w:eastAsia="方正仿宋_GBK" w:cs="方正仿宋_GBK"/>
          <w:color w:val="19190F"/>
          <w:kern w:val="0"/>
          <w:sz w:val="32"/>
          <w:szCs w:val="32"/>
        </w:rPr>
        <w:t>“无法提供验证码”</w:t>
      </w:r>
      <w:r>
        <w:rPr>
          <w:rFonts w:hint="eastAsia" w:ascii="方正仿宋_GBK" w:hAnsi="方正仿宋_GBK" w:eastAsia="方正仿宋_GBK" w:cs="方正仿宋_GBK"/>
          <w:color w:val="19190F"/>
          <w:kern w:val="0"/>
          <w:sz w:val="32"/>
          <w:szCs w:val="32"/>
          <w:lang w:val="en-US" w:eastAsia="zh-CN"/>
        </w:rPr>
        <w:t>文字链接</w:t>
      </w:r>
      <w:r>
        <w:rPr>
          <w:rFonts w:hint="eastAsia" w:ascii="方正仿宋_GBK" w:hAnsi="方正仿宋_GBK" w:eastAsia="方正仿宋_GBK" w:cs="方正仿宋_GBK"/>
          <w:color w:val="19190F"/>
          <w:kern w:val="0"/>
          <w:sz w:val="32"/>
          <w:szCs w:val="32"/>
          <w:lang w:eastAsia="zh-CN"/>
        </w:rPr>
        <w:t>，</w:t>
      </w:r>
      <w:r>
        <w:rPr>
          <w:rFonts w:hint="eastAsia" w:ascii="方正仿宋_GBK" w:hAnsi="方正仿宋_GBK" w:eastAsia="方正仿宋_GBK" w:cs="方正仿宋_GBK"/>
          <w:color w:val="19190F"/>
          <w:kern w:val="0"/>
          <w:sz w:val="32"/>
          <w:szCs w:val="32"/>
          <w:lang w:val="en-US" w:eastAsia="zh-CN"/>
        </w:rPr>
        <w:t>之后根据上传材料界面提示上传相应材料即可</w:t>
      </w:r>
      <w:r>
        <w:rPr>
          <w:rFonts w:hint="eastAsia" w:ascii="方正仿宋_GBK" w:hAnsi="方正仿宋_GBK" w:eastAsia="方正仿宋_GBK" w:cs="方正仿宋_GBK"/>
          <w:color w:val="19190F"/>
          <w:kern w:val="0"/>
          <w:sz w:val="32"/>
          <w:szCs w:val="32"/>
        </w:rPr>
        <w:t>。</w:t>
      </w:r>
    </w:p>
    <w:p>
      <w:pPr>
        <w:widowControl/>
        <w:spacing w:line="450" w:lineRule="atLeast"/>
        <w:ind w:firstLine="480" w:firstLineChars="200"/>
        <w:jc w:val="center"/>
        <w:rPr>
          <w:rFonts w:hint="eastAsia" w:ascii="微软雅黑" w:hAnsi="微软雅黑" w:eastAsia="微软雅黑" w:cs="宋体"/>
          <w:color w:val="19190F"/>
          <w:kern w:val="0"/>
          <w:sz w:val="24"/>
        </w:rPr>
      </w:pPr>
      <w:r>
        <w:rPr>
          <w:rFonts w:ascii="微软雅黑" w:hAnsi="微软雅黑" w:eastAsia="微软雅黑"/>
          <w:sz w:val="24"/>
        </w:rPr>
        <w:drawing>
          <wp:inline distT="0" distB="0" distL="0" distR="0">
            <wp:extent cx="2773680" cy="3270250"/>
            <wp:effectExtent l="0" t="0" r="7620" b="635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noChangeArrowheads="1"/>
                    </pic:cNvPicPr>
                  </pic:nvPicPr>
                  <pic:blipFill>
                    <a:blip r:embed="rId9"/>
                    <a:srcRect/>
                    <a:stretch>
                      <a:fillRect/>
                    </a:stretch>
                  </pic:blipFill>
                  <pic:spPr>
                    <a:xfrm>
                      <a:off x="0" y="0"/>
                      <a:ext cx="2773680" cy="3270250"/>
                    </a:xfrm>
                    <a:prstGeom prst="rect">
                      <a:avLst/>
                    </a:prstGeom>
                    <a:noFill/>
                    <a:ln>
                      <a:noFill/>
                    </a:ln>
                  </pic:spPr>
                </pic:pic>
              </a:graphicData>
            </a:graphic>
          </wp:inline>
        </w:drawing>
      </w:r>
    </w:p>
    <w:p>
      <w:pPr>
        <w:widowControl/>
        <w:spacing w:line="450" w:lineRule="atLeast"/>
        <w:ind w:firstLine="640" w:firstLineChars="200"/>
        <w:rPr>
          <w:rFonts w:hint="eastAsia" w:ascii="方正仿宋_GBK" w:hAnsi="方正仿宋_GBK" w:eastAsia="方正仿宋_GBK" w:cs="方正仿宋_GBK"/>
          <w:color w:val="19190F"/>
          <w:kern w:val="0"/>
          <w:sz w:val="32"/>
          <w:szCs w:val="32"/>
          <w:lang w:val="en-US" w:eastAsia="zh-CN"/>
        </w:rPr>
      </w:pPr>
      <w:r>
        <w:rPr>
          <w:rFonts w:hint="eastAsia" w:ascii="方正仿宋_GBK" w:hAnsi="方正仿宋_GBK" w:eastAsia="方正仿宋_GBK" w:cs="方正仿宋_GBK"/>
          <w:color w:val="19190F"/>
          <w:kern w:val="0"/>
          <w:sz w:val="32"/>
          <w:szCs w:val="32"/>
          <w:lang w:val="en-US" w:eastAsia="zh-CN"/>
        </w:rPr>
        <w:t>能提供有效期内且正确的学</w:t>
      </w:r>
      <w:r>
        <w:rPr>
          <w:rFonts w:hint="eastAsia" w:ascii="方正仿宋_GBK" w:hAnsi="方正仿宋_GBK" w:eastAsia="方正仿宋_GBK" w:cs="方正仿宋_GBK"/>
          <w:color w:val="19190F"/>
          <w:kern w:val="0"/>
          <w:sz w:val="32"/>
          <w:szCs w:val="32"/>
        </w:rPr>
        <w:t>信网验证码</w:t>
      </w:r>
      <w:r>
        <w:rPr>
          <w:rFonts w:hint="eastAsia" w:ascii="方正仿宋_GBK" w:hAnsi="方正仿宋_GBK" w:eastAsia="方正仿宋_GBK" w:cs="方正仿宋_GBK"/>
          <w:color w:val="19190F"/>
          <w:kern w:val="0"/>
          <w:sz w:val="32"/>
          <w:szCs w:val="32"/>
          <w:lang w:val="en-US" w:eastAsia="zh-CN"/>
        </w:rPr>
        <w:t>的在校考生进入自动审核通道进行审核，不能提供</w:t>
      </w:r>
      <w:r>
        <w:rPr>
          <w:rFonts w:hint="eastAsia" w:ascii="方正仿宋_GBK" w:hAnsi="方正仿宋_GBK" w:eastAsia="方正仿宋_GBK" w:cs="方正仿宋_GBK"/>
          <w:color w:val="19190F"/>
          <w:kern w:val="0"/>
          <w:sz w:val="32"/>
          <w:szCs w:val="32"/>
        </w:rPr>
        <w:t>学信网验证码</w:t>
      </w:r>
      <w:r>
        <w:rPr>
          <w:rFonts w:hint="eastAsia" w:ascii="方正仿宋_GBK" w:hAnsi="方正仿宋_GBK" w:eastAsia="方正仿宋_GBK" w:cs="方正仿宋_GBK"/>
          <w:color w:val="19190F"/>
          <w:kern w:val="0"/>
          <w:sz w:val="32"/>
          <w:szCs w:val="32"/>
          <w:lang w:val="en-US" w:eastAsia="zh-CN"/>
        </w:rPr>
        <w:t>的在校考生将进入人工审核通道进行人工审核。</w:t>
      </w:r>
      <w:r>
        <w:rPr>
          <w:rFonts w:hint="eastAsia" w:ascii="方正仿宋_GBK" w:hAnsi="方正仿宋_GBK" w:eastAsia="方正仿宋_GBK" w:cs="方正仿宋_GBK"/>
          <w:color w:val="19190F"/>
          <w:kern w:val="0"/>
          <w:sz w:val="32"/>
          <w:szCs w:val="32"/>
        </w:rPr>
        <w:t>（</w:t>
      </w:r>
      <w:r>
        <w:rPr>
          <w:rFonts w:hint="eastAsia" w:ascii="方正仿宋_GBK" w:hAnsi="方正仿宋_GBK" w:eastAsia="方正仿宋_GBK" w:cs="方正仿宋_GBK"/>
          <w:b/>
          <w:bCs/>
          <w:color w:val="19190F"/>
          <w:kern w:val="0"/>
          <w:sz w:val="32"/>
          <w:szCs w:val="32"/>
          <w:lang w:val="en-US" w:eastAsia="zh-CN"/>
        </w:rPr>
        <w:t>进入自动审核通道的，自动审核速度较快。</w:t>
      </w:r>
      <w:r>
        <w:rPr>
          <w:rFonts w:hint="eastAsia" w:ascii="方正仿宋_GBK" w:hAnsi="方正仿宋_GBK" w:eastAsia="方正仿宋_GBK" w:cs="方正仿宋_GBK"/>
          <w:color w:val="19190F"/>
          <w:kern w:val="0"/>
          <w:sz w:val="32"/>
          <w:szCs w:val="32"/>
        </w:rPr>
        <w:t>）</w:t>
      </w:r>
    </w:p>
    <w:p>
      <w:pPr>
        <w:widowControl/>
        <w:spacing w:line="450" w:lineRule="atLeast"/>
        <w:ind w:firstLine="643" w:firstLineChars="200"/>
        <w:rPr>
          <w:rFonts w:hint="eastAsia" w:ascii="方正仿宋_GBK" w:hAnsi="方正仿宋_GBK" w:eastAsia="方正仿宋_GBK" w:cs="方正仿宋_GBK"/>
          <w:color w:val="19190F"/>
          <w:kern w:val="0"/>
          <w:sz w:val="32"/>
          <w:szCs w:val="32"/>
          <w:lang w:val="en-US" w:eastAsia="zh-CN"/>
        </w:rPr>
      </w:pPr>
      <w:r>
        <w:rPr>
          <w:rFonts w:hint="eastAsia" w:ascii="方正仿宋_GBK" w:hAnsi="方正仿宋_GBK" w:eastAsia="方正仿宋_GBK" w:cs="方正仿宋_GBK"/>
          <w:b/>
          <w:bCs/>
          <w:color w:val="19190F"/>
          <w:kern w:val="0"/>
          <w:sz w:val="32"/>
          <w:szCs w:val="32"/>
          <w:lang w:eastAsia="zh-CN"/>
        </w:rPr>
        <w:t>（</w:t>
      </w:r>
      <w:r>
        <w:rPr>
          <w:rFonts w:hint="eastAsia" w:ascii="方正仿宋_GBK" w:hAnsi="方正仿宋_GBK" w:eastAsia="方正仿宋_GBK" w:cs="方正仿宋_GBK"/>
          <w:b/>
          <w:bCs/>
          <w:color w:val="19190F"/>
          <w:kern w:val="0"/>
          <w:sz w:val="32"/>
          <w:szCs w:val="32"/>
          <w:lang w:val="en-US" w:eastAsia="zh-CN"/>
        </w:rPr>
        <w:t>2</w:t>
      </w:r>
      <w:r>
        <w:rPr>
          <w:rFonts w:hint="eastAsia" w:ascii="方正仿宋_GBK" w:hAnsi="方正仿宋_GBK" w:eastAsia="方正仿宋_GBK" w:cs="方正仿宋_GBK"/>
          <w:b/>
          <w:bCs/>
          <w:color w:val="19190F"/>
          <w:kern w:val="0"/>
          <w:sz w:val="32"/>
          <w:szCs w:val="32"/>
          <w:lang w:eastAsia="zh-CN"/>
        </w:rPr>
        <w:t>）</w:t>
      </w:r>
      <w:r>
        <w:rPr>
          <w:rFonts w:hint="eastAsia" w:ascii="方正仿宋_GBK" w:hAnsi="方正仿宋_GBK" w:eastAsia="方正仿宋_GBK" w:cs="方正仿宋_GBK"/>
          <w:b/>
          <w:bCs/>
          <w:color w:val="19190F"/>
          <w:kern w:val="0"/>
          <w:sz w:val="32"/>
          <w:szCs w:val="32"/>
        </w:rPr>
        <w:t>非在校生：</w:t>
      </w:r>
      <w:r>
        <w:rPr>
          <w:rFonts w:hint="eastAsia" w:ascii="方正仿宋_GBK" w:hAnsi="方正仿宋_GBK" w:eastAsia="方正仿宋_GBK" w:cs="方正仿宋_GBK"/>
          <w:color w:val="19190F"/>
          <w:kern w:val="0"/>
          <w:sz w:val="32"/>
          <w:szCs w:val="32"/>
        </w:rPr>
        <w:t>非在校生不存在此操作界面。直接进入上传资料</w:t>
      </w:r>
      <w:r>
        <w:rPr>
          <w:rFonts w:hint="eastAsia" w:ascii="方正仿宋_GBK" w:hAnsi="方正仿宋_GBK" w:eastAsia="方正仿宋_GBK" w:cs="方正仿宋_GBK"/>
          <w:color w:val="19190F"/>
          <w:kern w:val="0"/>
          <w:sz w:val="32"/>
          <w:szCs w:val="32"/>
          <w:lang w:val="en-US" w:eastAsia="zh-CN"/>
        </w:rPr>
        <w:t>页根据界面提示上传相应资料即可。</w:t>
      </w:r>
    </w:p>
    <w:p>
      <w:pPr>
        <w:widowControl/>
        <w:numPr>
          <w:ilvl w:val="0"/>
          <w:numId w:val="0"/>
        </w:numPr>
        <w:spacing w:line="450" w:lineRule="atLeast"/>
        <w:ind w:leftChars="0" w:firstLine="643"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b/>
          <w:bCs/>
          <w:sz w:val="32"/>
          <w:szCs w:val="32"/>
          <w:lang w:val="en-US" w:eastAsia="zh-CN"/>
        </w:rPr>
        <w:t>6.</w:t>
      </w:r>
      <w:r>
        <w:rPr>
          <w:rFonts w:hint="eastAsia" w:ascii="方正仿宋_GBK" w:hAnsi="方正仿宋_GBK" w:eastAsia="方正仿宋_GBK" w:cs="方正仿宋_GBK"/>
          <w:b/>
          <w:bCs/>
          <w:sz w:val="32"/>
          <w:szCs w:val="32"/>
        </w:rPr>
        <w:t>上传资料</w:t>
      </w:r>
      <w:r>
        <w:rPr>
          <w:rFonts w:hint="eastAsia" w:ascii="方正仿宋_GBK" w:hAnsi="方正仿宋_GBK" w:eastAsia="方正仿宋_GBK" w:cs="方正仿宋_GBK"/>
          <w:b/>
          <w:bCs/>
          <w:sz w:val="32"/>
          <w:szCs w:val="32"/>
        </w:rPr>
        <w:cr/>
      </w:r>
      <w:r>
        <w:rPr>
          <w:rFonts w:hint="eastAsia" w:ascii="方正仿宋_GBK" w:hAnsi="方正仿宋_GBK" w:eastAsia="方正仿宋_GBK" w:cs="方正仿宋_GBK"/>
          <w:b/>
          <w:bCs/>
          <w:sz w:val="32"/>
          <w:szCs w:val="32"/>
          <w:lang w:val="en-US" w:eastAsia="zh-CN"/>
        </w:rPr>
        <w:t xml:space="preserve">    </w:t>
      </w:r>
      <w:r>
        <w:rPr>
          <w:rFonts w:hint="eastAsia" w:ascii="方正仿宋_GBK" w:hAnsi="方正仿宋_GBK" w:eastAsia="方正仿宋_GBK" w:cs="方正仿宋_GBK"/>
          <w:sz w:val="32"/>
          <w:szCs w:val="32"/>
        </w:rPr>
        <w:t>进入上传资料界面，</w:t>
      </w:r>
      <w:r>
        <w:rPr>
          <w:rFonts w:hint="eastAsia" w:ascii="方正仿宋_GBK" w:hAnsi="方正仿宋_GBK" w:eastAsia="方正仿宋_GBK" w:cs="方正仿宋_GBK"/>
          <w:sz w:val="32"/>
          <w:szCs w:val="32"/>
          <w:lang w:val="en-US" w:eastAsia="zh-CN"/>
        </w:rPr>
        <w:t>均有上传对照说明，可对应相应材料图片上传</w:t>
      </w:r>
      <w:r>
        <w:rPr>
          <w:rFonts w:hint="eastAsia" w:ascii="方正仿宋_GBK" w:hAnsi="方正仿宋_GBK" w:eastAsia="方正仿宋_GBK" w:cs="方正仿宋_GBK"/>
          <w:sz w:val="32"/>
          <w:szCs w:val="32"/>
        </w:rPr>
        <w:t>（提示：户口册请上传</w:t>
      </w:r>
      <w:r>
        <w:rPr>
          <w:rFonts w:hint="eastAsia" w:ascii="方正仿宋_GBK" w:hAnsi="方正仿宋_GBK" w:eastAsia="方正仿宋_GBK" w:cs="方正仿宋_GBK"/>
          <w:b/>
          <w:bCs/>
          <w:sz w:val="32"/>
          <w:szCs w:val="32"/>
        </w:rPr>
        <w:t>户主页</w:t>
      </w:r>
      <w:r>
        <w:rPr>
          <w:rFonts w:hint="eastAsia" w:ascii="方正仿宋_GBK" w:hAnsi="方正仿宋_GBK" w:eastAsia="方正仿宋_GBK" w:cs="方正仿宋_GBK"/>
          <w:sz w:val="32"/>
          <w:szCs w:val="32"/>
        </w:rPr>
        <w:t>和</w:t>
      </w:r>
      <w:r>
        <w:rPr>
          <w:rFonts w:hint="eastAsia" w:ascii="方正仿宋_GBK" w:hAnsi="方正仿宋_GBK" w:eastAsia="方正仿宋_GBK" w:cs="方正仿宋_GBK"/>
          <w:b/>
          <w:bCs/>
          <w:sz w:val="32"/>
          <w:szCs w:val="32"/>
        </w:rPr>
        <w:t>本人页</w:t>
      </w:r>
      <w:r>
        <w:rPr>
          <w:rFonts w:hint="eastAsia" w:ascii="方正仿宋_GBK" w:hAnsi="方正仿宋_GBK" w:eastAsia="方正仿宋_GBK" w:cs="方正仿宋_GBK"/>
          <w:sz w:val="32"/>
          <w:szCs w:val="32"/>
        </w:rPr>
        <w:t>，两</w:t>
      </w:r>
      <w:r>
        <w:rPr>
          <w:rFonts w:hint="eastAsia" w:ascii="方正仿宋_GBK" w:hAnsi="方正仿宋_GBK" w:eastAsia="方正仿宋_GBK" w:cs="方正仿宋_GBK"/>
          <w:sz w:val="32"/>
          <w:szCs w:val="32"/>
          <w:lang w:val="en-US" w:eastAsia="zh-CN"/>
        </w:rPr>
        <w:t>页合并</w:t>
      </w:r>
      <w:r>
        <w:rPr>
          <w:rFonts w:hint="eastAsia" w:ascii="方正仿宋_GBK" w:hAnsi="方正仿宋_GBK" w:eastAsia="方正仿宋_GBK" w:cs="方正仿宋_GBK"/>
          <w:sz w:val="32"/>
          <w:szCs w:val="32"/>
        </w:rPr>
        <w:t>处理为一张图片上传</w:t>
      </w:r>
      <w:r>
        <w:rPr>
          <w:rFonts w:hint="eastAsia" w:ascii="方正仿宋_GBK" w:hAnsi="方正仿宋_GBK" w:eastAsia="方正仿宋_GBK" w:cs="方正仿宋_GBK"/>
          <w:sz w:val="32"/>
          <w:szCs w:val="32"/>
          <w:lang w:eastAsia="zh-CN"/>
        </w:rPr>
        <w:t>）。</w:t>
      </w:r>
    </w:p>
    <w:p>
      <w:pPr>
        <w:widowControl/>
        <w:numPr>
          <w:ilvl w:val="0"/>
          <w:numId w:val="0"/>
        </w:numPr>
        <w:spacing w:line="450" w:lineRule="atLeast"/>
        <w:ind w:leftChars="0"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考生分为</w:t>
      </w:r>
      <w:r>
        <w:rPr>
          <w:rFonts w:hint="eastAsia" w:ascii="方正仿宋_GBK" w:hAnsi="方正仿宋_GBK" w:eastAsia="方正仿宋_GBK" w:cs="方正仿宋_GBK"/>
          <w:b/>
          <w:bCs/>
          <w:sz w:val="32"/>
          <w:szCs w:val="32"/>
        </w:rPr>
        <w:t>在校生能提供学信网验证码</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b/>
          <w:bCs/>
          <w:sz w:val="32"/>
          <w:szCs w:val="32"/>
        </w:rPr>
        <w:t>在校生不能提供学信网验证码</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b/>
          <w:bCs/>
          <w:sz w:val="32"/>
          <w:szCs w:val="32"/>
        </w:rPr>
        <w:t>非在校生</w:t>
      </w:r>
      <w:r>
        <w:rPr>
          <w:rFonts w:hint="eastAsia" w:ascii="方正仿宋_GBK" w:hAnsi="方正仿宋_GBK" w:eastAsia="方正仿宋_GBK" w:cs="方正仿宋_GBK"/>
          <w:sz w:val="32"/>
          <w:szCs w:val="32"/>
          <w:lang w:val="en-US" w:eastAsia="zh-CN"/>
        </w:rPr>
        <w:t>三种类别。不同</w:t>
      </w:r>
      <w:r>
        <w:rPr>
          <w:rFonts w:hint="eastAsia" w:ascii="方正仿宋_GBK" w:hAnsi="方正仿宋_GBK" w:eastAsia="方正仿宋_GBK" w:cs="方正仿宋_GBK"/>
          <w:sz w:val="32"/>
          <w:szCs w:val="32"/>
        </w:rPr>
        <w:t>类别的考生上传资料有区别，系统均有提示，按照提示上传即可。</w:t>
      </w:r>
    </w:p>
    <w:p>
      <w:pPr>
        <w:jc w:val="center"/>
        <w:rPr>
          <w:rFonts w:ascii="微软雅黑" w:hAnsi="微软雅黑" w:eastAsia="微软雅黑"/>
          <w:sz w:val="24"/>
        </w:rPr>
      </w:pPr>
    </w:p>
    <w:p>
      <w:pPr>
        <w:jc w:val="center"/>
        <w:rPr>
          <w:rFonts w:ascii="微软雅黑" w:hAnsi="微软雅黑" w:eastAsia="微软雅黑"/>
          <w:sz w:val="24"/>
        </w:rPr>
      </w:pPr>
      <w:r>
        <w:rPr>
          <w:rFonts w:ascii="微软雅黑" w:hAnsi="微软雅黑" w:eastAsia="微软雅黑"/>
          <w:sz w:val="24"/>
        </w:rPr>
        <w:drawing>
          <wp:inline distT="0" distB="0" distL="0" distR="0">
            <wp:extent cx="5274310" cy="4490085"/>
            <wp:effectExtent l="0" t="0" r="2540" b="571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5274310" cy="4490085"/>
                    </a:xfrm>
                    <a:prstGeom prst="rect">
                      <a:avLst/>
                    </a:prstGeom>
                    <a:noFill/>
                    <a:ln>
                      <a:noFill/>
                    </a:ln>
                  </pic:spPr>
                </pic:pic>
              </a:graphicData>
            </a:graphic>
          </wp:inline>
        </w:drawing>
      </w:r>
    </w:p>
    <w:p>
      <w:pPr>
        <w:jc w:val="center"/>
        <w:rPr>
          <w:rFonts w:ascii="微软雅黑" w:hAnsi="微软雅黑" w:eastAsia="微软雅黑"/>
          <w:sz w:val="24"/>
        </w:rPr>
      </w:pPr>
    </w:p>
    <w:p>
      <w:pPr>
        <w:jc w:val="left"/>
        <w:rPr>
          <w:rFonts w:hint="eastAsia" w:ascii="方正仿宋_GBK" w:hAnsi="方正仿宋_GBK" w:eastAsia="方正仿宋_GBK" w:cs="方正仿宋_GBK"/>
          <w:i w:val="0"/>
          <w:iCs w:val="0"/>
          <w:caps w:val="0"/>
          <w:color w:val="0000FF"/>
          <w:spacing w:val="0"/>
          <w:sz w:val="32"/>
          <w:szCs w:val="32"/>
          <w:shd w:val="clear"/>
        </w:rPr>
      </w:pPr>
      <w:r>
        <w:rPr>
          <w:rStyle w:val="9"/>
          <w:rFonts w:hint="eastAsia" w:ascii="方正仿宋_GBK" w:hAnsi="方正仿宋_GBK" w:eastAsia="方正仿宋_GBK" w:cs="方正仿宋_GBK"/>
          <w:i w:val="0"/>
          <w:iCs w:val="0"/>
          <w:caps w:val="0"/>
          <w:color w:val="333333"/>
          <w:spacing w:val="0"/>
          <w:sz w:val="32"/>
          <w:szCs w:val="32"/>
          <w:shd w:val="clear" w:fill="FFFFFF"/>
          <w:lang w:val="en-US" w:eastAsia="zh-CN"/>
        </w:rPr>
        <w:t xml:space="preserve">   </w:t>
      </w:r>
      <w:r>
        <w:rPr>
          <w:rStyle w:val="9"/>
          <w:rFonts w:hint="eastAsia" w:ascii="方正仿宋_GBK" w:hAnsi="方正仿宋_GBK" w:eastAsia="方正仿宋_GBK" w:cs="方正仿宋_GBK"/>
          <w:i w:val="0"/>
          <w:iCs w:val="0"/>
          <w:caps w:val="0"/>
          <w:color w:val="333333"/>
          <w:spacing w:val="0"/>
          <w:sz w:val="32"/>
          <w:szCs w:val="32"/>
          <w:shd w:val="clear"/>
          <w:lang w:val="en-US" w:eastAsia="zh-CN"/>
        </w:rPr>
        <w:t>在校生提供资料：</w:t>
      </w:r>
      <w:r>
        <w:rPr>
          <w:rFonts w:hint="eastAsia" w:ascii="方正仿宋_GBK" w:hAnsi="方正仿宋_GBK" w:eastAsia="方正仿宋_GBK" w:cs="方正仿宋_GBK"/>
          <w:i w:val="0"/>
          <w:iCs w:val="0"/>
          <w:caps w:val="0"/>
          <w:color w:val="333333"/>
          <w:spacing w:val="0"/>
          <w:sz w:val="32"/>
          <w:szCs w:val="32"/>
          <w:shd w:val="clear"/>
        </w:rPr>
        <w:t>①居民身份证（需在有效期内）正面及反面，②户口本（首页和本人页清晰照片或者PDF扫描件</w:t>
      </w:r>
      <w:r>
        <w:rPr>
          <w:rFonts w:hint="eastAsia" w:ascii="方正仿宋_GBK" w:hAnsi="方正仿宋_GBK" w:eastAsia="方正仿宋_GBK" w:cs="方正仿宋_GBK"/>
          <w:i w:val="0"/>
          <w:iCs w:val="0"/>
          <w:caps w:val="0"/>
          <w:color w:val="333333"/>
          <w:spacing w:val="0"/>
          <w:sz w:val="32"/>
          <w:szCs w:val="32"/>
          <w:shd w:val="clear"/>
          <w:lang w:eastAsia="zh-CN"/>
        </w:rPr>
        <w:t>，</w:t>
      </w:r>
      <w:r>
        <w:rPr>
          <w:rFonts w:hint="eastAsia" w:ascii="方正仿宋_GBK" w:hAnsi="方正仿宋_GBK" w:eastAsia="方正仿宋_GBK" w:cs="方正仿宋_GBK"/>
          <w:i w:val="0"/>
          <w:iCs w:val="0"/>
          <w:caps w:val="0"/>
          <w:color w:val="333333"/>
          <w:spacing w:val="0"/>
          <w:sz w:val="32"/>
          <w:szCs w:val="32"/>
          <w:shd w:val="clear"/>
          <w:lang w:val="en-US" w:eastAsia="zh-CN"/>
        </w:rPr>
        <w:t>在曲靖市就读的在校生无需提供</w:t>
      </w:r>
      <w:r>
        <w:rPr>
          <w:rFonts w:hint="eastAsia" w:ascii="方正仿宋_GBK" w:hAnsi="方正仿宋_GBK" w:eastAsia="方正仿宋_GBK" w:cs="方正仿宋_GBK"/>
          <w:i w:val="0"/>
          <w:iCs w:val="0"/>
          <w:caps w:val="0"/>
          <w:color w:val="333333"/>
          <w:spacing w:val="0"/>
          <w:sz w:val="32"/>
          <w:szCs w:val="32"/>
          <w:shd w:val="clear"/>
        </w:rPr>
        <w:t>），③带二维码的学籍认证报告（普通高等学校全日制在校生需提供学信网</w:t>
      </w:r>
      <w:r>
        <w:rPr>
          <w:rFonts w:hint="eastAsia" w:ascii="方正仿宋_GBK" w:hAnsi="方正仿宋_GBK" w:eastAsia="方正仿宋_GBK" w:cs="方正仿宋_GBK"/>
          <w:i w:val="0"/>
          <w:iCs w:val="0"/>
          <w:caps w:val="0"/>
          <w:color w:val="0000FF"/>
          <w:spacing w:val="0"/>
          <w:sz w:val="32"/>
          <w:szCs w:val="32"/>
          <w:shd w:val="clear"/>
        </w:rPr>
        <w:t>www.chsi.</w:t>
      </w:r>
    </w:p>
    <w:p>
      <w:pPr>
        <w:jc w:val="left"/>
        <w:rPr>
          <w:rStyle w:val="9"/>
          <w:rFonts w:hint="eastAsia" w:ascii="方正仿宋_GBK" w:hAnsi="方正仿宋_GBK" w:eastAsia="方正仿宋_GBK" w:cs="方正仿宋_GBK"/>
          <w:i w:val="0"/>
          <w:iCs w:val="0"/>
          <w:caps w:val="0"/>
          <w:color w:val="333333"/>
          <w:spacing w:val="0"/>
          <w:sz w:val="32"/>
          <w:szCs w:val="32"/>
          <w:shd w:val="clear" w:fill="FFFFFF"/>
          <w:lang w:val="en-US" w:eastAsia="zh-CN"/>
        </w:rPr>
      </w:pPr>
      <w:r>
        <w:rPr>
          <w:rFonts w:hint="eastAsia" w:ascii="方正仿宋_GBK" w:hAnsi="方正仿宋_GBK" w:eastAsia="方正仿宋_GBK" w:cs="方正仿宋_GBK"/>
          <w:i w:val="0"/>
          <w:iCs w:val="0"/>
          <w:caps w:val="0"/>
          <w:color w:val="0000FF"/>
          <w:spacing w:val="0"/>
          <w:sz w:val="32"/>
          <w:szCs w:val="32"/>
          <w:shd w:val="clear"/>
        </w:rPr>
        <w:t>com.cn</w:t>
      </w:r>
      <w:r>
        <w:rPr>
          <w:rFonts w:hint="eastAsia" w:ascii="方正仿宋_GBK" w:hAnsi="方正仿宋_GBK" w:eastAsia="方正仿宋_GBK" w:cs="方正仿宋_GBK"/>
          <w:i w:val="0"/>
          <w:iCs w:val="0"/>
          <w:caps w:val="0"/>
          <w:color w:val="333333"/>
          <w:spacing w:val="0"/>
          <w:sz w:val="32"/>
          <w:szCs w:val="32"/>
          <w:shd w:val="clear"/>
        </w:rPr>
        <w:t>上打印的教育部学籍在线验证报告</w:t>
      </w:r>
      <w:r>
        <w:rPr>
          <w:rFonts w:hint="eastAsia" w:ascii="方正仿宋_GBK" w:hAnsi="方正仿宋_GBK" w:eastAsia="方正仿宋_GBK" w:cs="方正仿宋_GBK"/>
          <w:i w:val="0"/>
          <w:iCs w:val="0"/>
          <w:caps w:val="0"/>
          <w:color w:val="333333"/>
          <w:spacing w:val="0"/>
          <w:sz w:val="32"/>
          <w:szCs w:val="32"/>
          <w:shd w:val="clear"/>
          <w:lang w:eastAsia="zh-CN"/>
        </w:rPr>
        <w:t>），</w:t>
      </w:r>
      <w:r>
        <w:rPr>
          <w:rFonts w:hint="eastAsia" w:ascii="方正仿宋_GBK" w:hAnsi="方正仿宋_GBK" w:eastAsia="方正仿宋_GBK" w:cs="方正仿宋_GBK"/>
          <w:i w:val="0"/>
          <w:iCs w:val="0"/>
          <w:caps w:val="0"/>
          <w:color w:val="333333"/>
          <w:spacing w:val="0"/>
          <w:sz w:val="32"/>
          <w:szCs w:val="32"/>
          <w:shd w:val="clear"/>
        </w:rPr>
        <w:t>其他全日制在校生需提供就读学校教务处出具的《在籍学习证明》</w:t>
      </w:r>
      <w:r>
        <w:rPr>
          <w:rFonts w:hint="eastAsia" w:ascii="方正仿宋_GBK" w:hAnsi="方正仿宋_GBK" w:eastAsia="方正仿宋_GBK" w:cs="方正仿宋_GBK"/>
          <w:i w:val="0"/>
          <w:iCs w:val="0"/>
          <w:caps w:val="0"/>
          <w:color w:val="333333"/>
          <w:spacing w:val="0"/>
          <w:sz w:val="32"/>
          <w:szCs w:val="32"/>
          <w:shd w:val="clear"/>
          <w:lang w:eastAsia="zh-CN"/>
        </w:rPr>
        <w:t>。</w:t>
      </w:r>
    </w:p>
    <w:p>
      <w:pPr>
        <w:ind w:firstLine="643" w:firstLineChars="200"/>
        <w:jc w:val="left"/>
        <w:rPr>
          <w:rFonts w:hint="eastAsia" w:ascii="方正仿宋_GBK" w:hAnsi="方正仿宋_GBK" w:eastAsia="方正仿宋_GBK" w:cs="方正仿宋_GBK"/>
          <w:i w:val="0"/>
          <w:iCs w:val="0"/>
          <w:caps w:val="0"/>
          <w:color w:val="333333"/>
          <w:spacing w:val="0"/>
          <w:sz w:val="32"/>
          <w:szCs w:val="32"/>
          <w:shd w:val="clear" w:fill="FFFFFF"/>
        </w:rPr>
      </w:pPr>
      <w:r>
        <w:rPr>
          <w:rStyle w:val="9"/>
          <w:rFonts w:hint="eastAsia" w:ascii="方正仿宋_GBK" w:hAnsi="方正仿宋_GBK" w:eastAsia="方正仿宋_GBK" w:cs="方正仿宋_GBK"/>
          <w:i w:val="0"/>
          <w:iCs w:val="0"/>
          <w:caps w:val="0"/>
          <w:color w:val="333333"/>
          <w:spacing w:val="0"/>
          <w:sz w:val="32"/>
          <w:szCs w:val="32"/>
          <w:shd w:val="clear" w:fill="FFFFFF"/>
        </w:rPr>
        <w:t>非在校生</w:t>
      </w:r>
      <w:r>
        <w:rPr>
          <w:rStyle w:val="9"/>
          <w:rFonts w:hint="eastAsia" w:ascii="方正仿宋_GBK" w:hAnsi="方正仿宋_GBK" w:eastAsia="方正仿宋_GBK" w:cs="方正仿宋_GBK"/>
          <w:i w:val="0"/>
          <w:iCs w:val="0"/>
          <w:caps w:val="0"/>
          <w:color w:val="333333"/>
          <w:spacing w:val="0"/>
          <w:sz w:val="32"/>
          <w:szCs w:val="32"/>
          <w:shd w:val="clear" w:fill="FFFFFF"/>
          <w:lang w:val="en-US" w:eastAsia="zh-CN"/>
        </w:rPr>
        <w:t>提供资料</w:t>
      </w:r>
      <w:r>
        <w:rPr>
          <w:rFonts w:hint="eastAsia" w:ascii="方正仿宋_GBK" w:hAnsi="方正仿宋_GBK" w:eastAsia="方正仿宋_GBK" w:cs="方正仿宋_GBK"/>
          <w:i w:val="0"/>
          <w:iCs w:val="0"/>
          <w:caps w:val="0"/>
          <w:color w:val="333333"/>
          <w:spacing w:val="0"/>
          <w:sz w:val="32"/>
          <w:szCs w:val="32"/>
          <w:shd w:val="clear" w:fill="FFFFFF"/>
        </w:rPr>
        <w:t>：①居民身份证（需在有效期内）正面及反面，②户口本（首页和本人页清晰照片或者PDF扫描件）</w:t>
      </w:r>
      <w:r>
        <w:rPr>
          <w:rFonts w:hint="eastAsia" w:ascii="方正仿宋_GBK" w:hAnsi="方正仿宋_GBK" w:eastAsia="方正仿宋_GBK" w:cs="方正仿宋_GBK"/>
          <w:i w:val="0"/>
          <w:iCs w:val="0"/>
          <w:caps w:val="0"/>
          <w:color w:val="333333"/>
          <w:spacing w:val="0"/>
          <w:sz w:val="32"/>
          <w:szCs w:val="32"/>
          <w:shd w:val="clear" w:fill="FFFFFF"/>
          <w:lang w:val="en-US" w:eastAsia="zh-CN"/>
        </w:rPr>
        <w:t>或</w:t>
      </w:r>
      <w:r>
        <w:rPr>
          <w:rFonts w:hint="eastAsia" w:ascii="方正仿宋_GBK" w:hAnsi="方正仿宋_GBK" w:eastAsia="方正仿宋_GBK" w:cs="方正仿宋_GBK"/>
          <w:i w:val="0"/>
          <w:iCs w:val="0"/>
          <w:caps w:val="0"/>
          <w:color w:val="333333"/>
          <w:spacing w:val="0"/>
          <w:sz w:val="32"/>
          <w:szCs w:val="32"/>
          <w:shd w:val="clear" w:fill="FFFFFF"/>
        </w:rPr>
        <w:t>居住证原件（仅有</w:t>
      </w:r>
      <w:r>
        <w:rPr>
          <w:rFonts w:hint="eastAsia" w:ascii="方正仿宋_GBK" w:hAnsi="方正仿宋_GBK" w:eastAsia="方正仿宋_GBK" w:cs="方正仿宋_GBK"/>
          <w:i w:val="0"/>
          <w:iCs w:val="0"/>
          <w:caps w:val="0"/>
          <w:color w:val="333333"/>
          <w:spacing w:val="0"/>
          <w:sz w:val="32"/>
          <w:szCs w:val="32"/>
          <w:shd w:val="clear" w:fill="FFFFFF"/>
          <w:lang w:val="en-US" w:eastAsia="zh-CN"/>
        </w:rPr>
        <w:t>暂住证</w:t>
      </w:r>
      <w:r>
        <w:rPr>
          <w:rFonts w:hint="eastAsia" w:ascii="方正仿宋_GBK" w:hAnsi="方正仿宋_GBK" w:eastAsia="方正仿宋_GBK" w:cs="方正仿宋_GBK"/>
          <w:i w:val="0"/>
          <w:iCs w:val="0"/>
          <w:caps w:val="0"/>
          <w:color w:val="333333"/>
          <w:spacing w:val="0"/>
          <w:sz w:val="32"/>
          <w:szCs w:val="32"/>
          <w:shd w:val="clear" w:fill="FFFFFF"/>
        </w:rPr>
        <w:t>回执没有证件不能报名，居住证要在有效期内）③毕业证，④带二维码的学历认证报告（手机查询截图不行，不需要学位证和学位认证报告）。</w:t>
      </w:r>
    </w:p>
    <w:p>
      <w:pPr>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i w:val="0"/>
          <w:iCs w:val="0"/>
          <w:caps w:val="0"/>
          <w:color w:val="333333"/>
          <w:spacing w:val="0"/>
          <w:sz w:val="32"/>
          <w:szCs w:val="32"/>
          <w:shd w:val="clear" w:fill="FFFFFF"/>
        </w:rPr>
        <w:t>以上所述资料，均以图片格式上传。</w:t>
      </w:r>
    </w:p>
    <w:p>
      <w:pPr>
        <w:numPr>
          <w:ilvl w:val="0"/>
          <w:numId w:val="0"/>
        </w:numPr>
        <w:ind w:firstLine="643" w:firstLineChars="200"/>
        <w:jc w:val="left"/>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lang w:val="en-US" w:eastAsia="zh-CN"/>
        </w:rPr>
        <w:t>7.</w:t>
      </w:r>
      <w:r>
        <w:rPr>
          <w:rFonts w:hint="eastAsia" w:ascii="方正仿宋_GBK" w:hAnsi="方正仿宋_GBK" w:eastAsia="方正仿宋_GBK" w:cs="方正仿宋_GBK"/>
          <w:b/>
          <w:bCs/>
          <w:sz w:val="32"/>
          <w:szCs w:val="32"/>
        </w:rPr>
        <w:t>审核结果</w:t>
      </w:r>
    </w:p>
    <w:p>
      <w:pPr>
        <w:numPr>
          <w:ilvl w:val="0"/>
          <w:numId w:val="0"/>
        </w:numPr>
        <w:ind w:firstLine="640" w:firstLineChars="200"/>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提供学信网验证码的在校生且学校在所报考考区学校名录的，</w:t>
      </w:r>
      <w:r>
        <w:rPr>
          <w:rFonts w:hint="eastAsia" w:ascii="方正仿宋_GBK" w:hAnsi="方正仿宋_GBK" w:eastAsia="方正仿宋_GBK" w:cs="方正仿宋_GBK"/>
          <w:sz w:val="32"/>
          <w:szCs w:val="32"/>
          <w:lang w:val="en-US" w:eastAsia="zh-CN"/>
        </w:rPr>
        <w:t>系统能</w:t>
      </w:r>
      <w:r>
        <w:rPr>
          <w:rFonts w:hint="eastAsia" w:ascii="方正仿宋_GBK" w:hAnsi="方正仿宋_GBK" w:eastAsia="方正仿宋_GBK" w:cs="方正仿宋_GBK"/>
          <w:sz w:val="32"/>
          <w:szCs w:val="32"/>
        </w:rPr>
        <w:t>自动审核</w:t>
      </w:r>
      <w:r>
        <w:rPr>
          <w:rFonts w:hint="eastAsia" w:ascii="方正仿宋_GBK" w:hAnsi="方正仿宋_GBK" w:eastAsia="方正仿宋_GBK" w:cs="方正仿宋_GBK"/>
          <w:sz w:val="32"/>
          <w:szCs w:val="32"/>
          <w:lang w:val="en-US" w:eastAsia="zh-CN"/>
        </w:rPr>
        <w:t>并</w:t>
      </w:r>
      <w:r>
        <w:rPr>
          <w:rFonts w:hint="eastAsia" w:ascii="方正仿宋_GBK" w:hAnsi="方正仿宋_GBK" w:eastAsia="方正仿宋_GBK" w:cs="方正仿宋_GBK"/>
          <w:sz w:val="32"/>
          <w:szCs w:val="32"/>
        </w:rPr>
        <w:t>及时</w:t>
      </w:r>
      <w:r>
        <w:rPr>
          <w:rFonts w:hint="eastAsia" w:ascii="方正仿宋_GBK" w:hAnsi="方正仿宋_GBK" w:eastAsia="方正仿宋_GBK" w:cs="方正仿宋_GBK"/>
          <w:sz w:val="32"/>
          <w:szCs w:val="32"/>
          <w:lang w:val="en-US" w:eastAsia="zh-CN"/>
        </w:rPr>
        <w:t>反馈审核</w:t>
      </w:r>
      <w:r>
        <w:rPr>
          <w:rFonts w:hint="eastAsia" w:ascii="方正仿宋_GBK" w:hAnsi="方正仿宋_GBK" w:eastAsia="方正仿宋_GBK" w:cs="方正仿宋_GBK"/>
          <w:sz w:val="32"/>
          <w:szCs w:val="32"/>
        </w:rPr>
        <w:t>结果。未提供学信网验证码的在校生和非在校生为人工审核，以当地教育体育局</w:t>
      </w:r>
      <w:r>
        <w:rPr>
          <w:rFonts w:hint="eastAsia" w:ascii="方正仿宋_GBK" w:hAnsi="方正仿宋_GBK" w:eastAsia="方正仿宋_GBK" w:cs="方正仿宋_GBK"/>
          <w:sz w:val="32"/>
          <w:szCs w:val="32"/>
          <w:lang w:val="en-US" w:eastAsia="zh-CN"/>
        </w:rPr>
        <w:t>相关管理部门</w:t>
      </w:r>
      <w:r>
        <w:rPr>
          <w:rFonts w:hint="eastAsia" w:ascii="方正仿宋_GBK" w:hAnsi="方正仿宋_GBK" w:eastAsia="方正仿宋_GBK" w:cs="方正仿宋_GBK"/>
          <w:sz w:val="32"/>
          <w:szCs w:val="32"/>
        </w:rPr>
        <w:t>实际</w:t>
      </w:r>
      <w:r>
        <w:rPr>
          <w:rFonts w:hint="eastAsia" w:ascii="方正仿宋_GBK" w:hAnsi="方正仿宋_GBK" w:eastAsia="方正仿宋_GBK" w:cs="方正仿宋_GBK"/>
          <w:sz w:val="32"/>
          <w:szCs w:val="32"/>
          <w:lang w:val="en-US" w:eastAsia="zh-CN"/>
        </w:rPr>
        <w:t>审核结果</w:t>
      </w:r>
      <w:r>
        <w:rPr>
          <w:rFonts w:hint="eastAsia" w:ascii="方正仿宋_GBK" w:hAnsi="方正仿宋_GBK" w:eastAsia="方正仿宋_GBK" w:cs="方正仿宋_GBK"/>
          <w:sz w:val="32"/>
          <w:szCs w:val="32"/>
        </w:rPr>
        <w:t>为准。</w:t>
      </w:r>
    </w:p>
    <w:p>
      <w:pPr>
        <w:numPr>
          <w:ilvl w:val="0"/>
          <w:numId w:val="0"/>
        </w:numPr>
        <w:ind w:firstLine="643" w:firstLineChars="200"/>
        <w:jc w:val="left"/>
        <w:rPr>
          <w:rFonts w:hint="eastAsia"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b/>
          <w:bCs/>
          <w:sz w:val="32"/>
          <w:szCs w:val="32"/>
          <w:lang w:val="en-US" w:eastAsia="zh-CN"/>
        </w:rPr>
        <w:t>8.其他说明</w:t>
      </w:r>
    </w:p>
    <w:p>
      <w:pPr>
        <w:numPr>
          <w:ilvl w:val="0"/>
          <w:numId w:val="0"/>
        </w:numPr>
        <w:ind w:firstLine="640" w:firstLineChars="200"/>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如果</w:t>
      </w:r>
      <w:r>
        <w:rPr>
          <w:rFonts w:hint="eastAsia" w:ascii="方正仿宋_GBK" w:hAnsi="方正仿宋_GBK" w:eastAsia="方正仿宋_GBK" w:cs="方正仿宋_GBK"/>
          <w:sz w:val="32"/>
          <w:szCs w:val="32"/>
        </w:rPr>
        <w:t>审核结果</w:t>
      </w:r>
      <w:r>
        <w:rPr>
          <w:rFonts w:hint="eastAsia" w:ascii="方正仿宋_GBK" w:hAnsi="方正仿宋_GBK" w:eastAsia="方正仿宋_GBK" w:cs="方正仿宋_GBK"/>
          <w:sz w:val="32"/>
          <w:szCs w:val="32"/>
          <w:lang w:val="en-US" w:eastAsia="zh-CN"/>
        </w:rPr>
        <w:t>为</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b/>
          <w:bCs/>
          <w:sz w:val="32"/>
          <w:szCs w:val="32"/>
        </w:rPr>
        <w:t>审核驳回修改</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可以</w:t>
      </w:r>
      <w:r>
        <w:rPr>
          <w:rFonts w:hint="eastAsia" w:ascii="方正仿宋_GBK" w:hAnsi="方正仿宋_GBK" w:eastAsia="方正仿宋_GBK" w:cs="方正仿宋_GBK"/>
          <w:sz w:val="32"/>
          <w:szCs w:val="32"/>
        </w:rPr>
        <w:t>查阅</w:t>
      </w:r>
      <w:r>
        <w:rPr>
          <w:rFonts w:hint="eastAsia" w:ascii="方正仿宋_GBK" w:hAnsi="方正仿宋_GBK" w:eastAsia="方正仿宋_GBK" w:cs="方正仿宋_GBK"/>
          <w:sz w:val="32"/>
          <w:szCs w:val="32"/>
          <w:lang w:val="en-US" w:eastAsia="zh-CN"/>
        </w:rPr>
        <w:t>驳回</w:t>
      </w:r>
      <w:r>
        <w:rPr>
          <w:rFonts w:hint="eastAsia" w:ascii="方正仿宋_GBK" w:hAnsi="方正仿宋_GBK" w:eastAsia="方正仿宋_GBK" w:cs="方正仿宋_GBK"/>
          <w:sz w:val="32"/>
          <w:szCs w:val="32"/>
        </w:rPr>
        <w:t>原因</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可根据提示</w:t>
      </w:r>
      <w:r>
        <w:rPr>
          <w:rFonts w:hint="eastAsia" w:ascii="方正仿宋_GBK" w:hAnsi="方正仿宋_GBK" w:eastAsia="方正仿宋_GBK" w:cs="方正仿宋_GBK"/>
          <w:sz w:val="32"/>
          <w:szCs w:val="32"/>
        </w:rPr>
        <w:t>重新上传材料</w:t>
      </w:r>
      <w:r>
        <w:rPr>
          <w:rFonts w:hint="eastAsia" w:ascii="方正仿宋_GBK" w:hAnsi="方正仿宋_GBK" w:eastAsia="方正仿宋_GBK" w:cs="方正仿宋_GBK"/>
          <w:sz w:val="32"/>
          <w:szCs w:val="32"/>
          <w:lang w:val="en-US" w:eastAsia="zh-CN"/>
        </w:rPr>
        <w:t>并</w:t>
      </w:r>
      <w:r>
        <w:rPr>
          <w:rFonts w:hint="eastAsia" w:ascii="方正仿宋_GBK" w:hAnsi="方正仿宋_GBK" w:eastAsia="方正仿宋_GBK" w:cs="方正仿宋_GBK"/>
          <w:sz w:val="32"/>
          <w:szCs w:val="32"/>
        </w:rPr>
        <w:t>提交审核。</w:t>
      </w:r>
    </w:p>
    <w:p>
      <w:pPr>
        <w:jc w:val="left"/>
        <w:rPr>
          <w:rFonts w:ascii="微软雅黑" w:hAnsi="微软雅黑" w:eastAsia="微软雅黑"/>
          <w:sz w:val="24"/>
        </w:rPr>
      </w:pPr>
      <w:r>
        <w:rPr>
          <w:rFonts w:ascii="微软雅黑" w:hAnsi="微软雅黑" w:eastAsia="微软雅黑"/>
          <w:sz w:val="24"/>
        </w:rPr>
        <w:drawing>
          <wp:inline distT="0" distB="0" distL="0" distR="0">
            <wp:extent cx="2650490" cy="3659505"/>
            <wp:effectExtent l="0" t="0" r="16510" b="17145"/>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noChangeArrowheads="1"/>
                    </pic:cNvPicPr>
                  </pic:nvPicPr>
                  <pic:blipFill>
                    <a:blip r:embed="rId11"/>
                    <a:srcRect/>
                    <a:stretch>
                      <a:fillRect/>
                    </a:stretch>
                  </pic:blipFill>
                  <pic:spPr>
                    <a:xfrm>
                      <a:off x="0" y="0"/>
                      <a:ext cx="2650490" cy="3659505"/>
                    </a:xfrm>
                    <a:prstGeom prst="rect">
                      <a:avLst/>
                    </a:prstGeom>
                    <a:noFill/>
                    <a:ln>
                      <a:noFill/>
                    </a:ln>
                  </pic:spPr>
                </pic:pic>
              </a:graphicData>
            </a:graphic>
          </wp:inline>
        </w:drawing>
      </w:r>
    </w:p>
    <w:p>
      <w:pPr>
        <w:numPr>
          <w:ilvl w:val="0"/>
          <w:numId w:val="0"/>
        </w:numPr>
        <w:ind w:firstLine="643" w:firstLineChars="200"/>
        <w:jc w:val="left"/>
        <w:rPr>
          <w:rFonts w:hint="eastAsia"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b/>
          <w:bCs/>
          <w:sz w:val="32"/>
          <w:szCs w:val="32"/>
          <w:lang w:val="en-US" w:eastAsia="zh-CN"/>
        </w:rPr>
        <w:t>9.报名缴费</w:t>
      </w:r>
    </w:p>
    <w:p>
      <w:pPr>
        <w:numPr>
          <w:ilvl w:val="0"/>
          <w:numId w:val="0"/>
        </w:numPr>
        <w:ind w:firstLine="640" w:firstLineChars="200"/>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val="0"/>
          <w:bCs w:val="0"/>
          <w:sz w:val="32"/>
          <w:szCs w:val="32"/>
          <w:lang w:val="en-US" w:eastAsia="zh-CN"/>
        </w:rPr>
        <w:t>审核通过后</w:t>
      </w:r>
      <w:r>
        <w:rPr>
          <w:rFonts w:hint="eastAsia" w:ascii="方正仿宋_GBK" w:hAnsi="方正仿宋_GBK" w:eastAsia="方正仿宋_GBK" w:cs="方正仿宋_GBK"/>
          <w:b w:val="0"/>
          <w:bCs w:val="0"/>
          <w:sz w:val="32"/>
          <w:szCs w:val="32"/>
        </w:rPr>
        <w:t>，</w:t>
      </w:r>
      <w:r>
        <w:rPr>
          <w:rFonts w:hint="eastAsia" w:ascii="方正仿宋_GBK" w:hAnsi="方正仿宋_GBK" w:eastAsia="方正仿宋_GBK" w:cs="方正仿宋_GBK"/>
          <w:sz w:val="32"/>
          <w:szCs w:val="32"/>
          <w:lang w:val="en-US" w:eastAsia="zh-CN"/>
        </w:rPr>
        <w:t>考生会收到“审核通过”的短信提示，</w:t>
      </w:r>
      <w:r>
        <w:rPr>
          <w:rFonts w:hint="eastAsia" w:ascii="方正仿宋_GBK" w:hAnsi="方正仿宋_GBK" w:eastAsia="方正仿宋_GBK" w:cs="方正仿宋_GBK"/>
          <w:sz w:val="32"/>
          <w:szCs w:val="32"/>
        </w:rPr>
        <w:t>正常在一个工作日内，审核结果会同步到</w:t>
      </w:r>
      <w:r>
        <w:rPr>
          <w:rFonts w:hint="eastAsia" w:ascii="方正仿宋_GBK" w:hAnsi="方正仿宋_GBK" w:eastAsia="方正仿宋_GBK" w:cs="方正仿宋_GBK"/>
          <w:sz w:val="32"/>
          <w:szCs w:val="32"/>
          <w:lang w:val="en-US" w:eastAsia="zh-CN"/>
        </w:rPr>
        <w:t>全国</w:t>
      </w:r>
      <w:r>
        <w:rPr>
          <w:rFonts w:hint="eastAsia" w:ascii="方正仿宋_GBK" w:hAnsi="方正仿宋_GBK" w:eastAsia="方正仿宋_GBK" w:cs="方正仿宋_GBK"/>
          <w:sz w:val="32"/>
          <w:szCs w:val="32"/>
        </w:rPr>
        <w:t>中小学教师资格考试网，</w:t>
      </w:r>
      <w:r>
        <w:rPr>
          <w:rFonts w:hint="eastAsia" w:ascii="方正仿宋_GBK" w:hAnsi="方正仿宋_GBK" w:eastAsia="方正仿宋_GBK" w:cs="方正仿宋_GBK"/>
          <w:sz w:val="32"/>
          <w:szCs w:val="32"/>
          <w:lang w:val="en-US" w:eastAsia="zh-CN"/>
        </w:rPr>
        <w:t>审核通过后</w:t>
      </w:r>
      <w:r>
        <w:rPr>
          <w:rFonts w:hint="eastAsia" w:ascii="方正仿宋_GBK" w:hAnsi="方正仿宋_GBK" w:eastAsia="方正仿宋_GBK" w:cs="方正仿宋_GBK"/>
          <w:sz w:val="32"/>
          <w:szCs w:val="32"/>
        </w:rPr>
        <w:t>考生方可到中小学教师资格考试网缴费。缴费成功后，面试报名方能最终完成。未通过审核或审核通过但未在规定时间内完成缴费的视为面试报名不成功。</w:t>
      </w:r>
    </w:p>
    <w:p>
      <w:pPr>
        <w:jc w:val="center"/>
        <w:rPr>
          <w:rFonts w:ascii="微软雅黑" w:hAnsi="微软雅黑" w:eastAsia="微软雅黑"/>
          <w:sz w:val="24"/>
        </w:rPr>
      </w:pPr>
      <w:r>
        <w:rPr>
          <w:rFonts w:ascii="微软雅黑" w:hAnsi="微软雅黑" w:eastAsia="微软雅黑"/>
          <w:sz w:val="24"/>
        </w:rPr>
        <w:drawing>
          <wp:inline distT="0" distB="0" distL="0" distR="0">
            <wp:extent cx="3048000" cy="1714500"/>
            <wp:effectExtent l="0" t="0" r="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3048000" cy="1714500"/>
                    </a:xfrm>
                    <a:prstGeom prst="rect">
                      <a:avLst/>
                    </a:prstGeom>
                    <a:noFill/>
                    <a:ln>
                      <a:noFill/>
                    </a:ln>
                  </pic:spPr>
                </pic:pic>
              </a:graphicData>
            </a:graphic>
          </wp:inline>
        </w:drawing>
      </w:r>
    </w:p>
    <w:p>
      <w:pPr>
        <w:numPr>
          <w:ilvl w:val="0"/>
          <w:numId w:val="0"/>
        </w:numPr>
        <w:ind w:leftChars="200"/>
        <w:jc w:val="left"/>
        <w:rPr>
          <w:rFonts w:hint="eastAsia"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b/>
          <w:bCs/>
          <w:sz w:val="32"/>
          <w:szCs w:val="32"/>
          <w:lang w:val="en-US" w:eastAsia="zh-CN"/>
        </w:rPr>
        <w:t>10.注意事项</w:t>
      </w:r>
    </w:p>
    <w:p>
      <w:pPr>
        <w:numPr>
          <w:ilvl w:val="0"/>
          <w:numId w:val="2"/>
        </w:numPr>
        <w:ind w:firstLine="640" w:firstLineChars="200"/>
        <w:jc w:val="left"/>
        <w:rPr>
          <w:rFonts w:hint="eastAsia" w:ascii="方正仿宋_GBK" w:hAnsi="方正仿宋_GBK" w:eastAsia="方正仿宋_GBK" w:cs="方正仿宋_GBK"/>
          <w:i w:val="0"/>
          <w:iCs w:val="0"/>
          <w:caps w:val="0"/>
          <w:color w:val="333333"/>
          <w:spacing w:val="0"/>
          <w:sz w:val="32"/>
          <w:szCs w:val="32"/>
          <w:shd w:val="clear" w:fill="FFFFFF"/>
          <w:lang w:val="en-US" w:eastAsia="zh-CN"/>
        </w:rPr>
      </w:pPr>
      <w:r>
        <w:rPr>
          <w:rFonts w:hint="eastAsia" w:ascii="方正仿宋_GBK" w:hAnsi="方正仿宋_GBK" w:eastAsia="方正仿宋_GBK" w:cs="方正仿宋_GBK"/>
          <w:i w:val="0"/>
          <w:iCs w:val="0"/>
          <w:caps w:val="0"/>
          <w:color w:val="333333"/>
          <w:spacing w:val="0"/>
          <w:sz w:val="32"/>
          <w:szCs w:val="32"/>
          <w:shd w:val="clear" w:fill="FFFFFF"/>
        </w:rPr>
        <w:t>户口本首页（上传户主页+本人页</w:t>
      </w:r>
      <w:r>
        <w:rPr>
          <w:rFonts w:hint="eastAsia" w:ascii="方正仿宋_GBK" w:hAnsi="方正仿宋_GBK" w:eastAsia="方正仿宋_GBK" w:cs="方正仿宋_GBK"/>
          <w:i w:val="0"/>
          <w:iCs w:val="0"/>
          <w:caps w:val="0"/>
          <w:color w:val="333333"/>
          <w:spacing w:val="0"/>
          <w:sz w:val="32"/>
          <w:szCs w:val="32"/>
          <w:shd w:val="clear" w:fill="FFFFFF"/>
          <w:lang w:eastAsia="zh-CN"/>
        </w:rPr>
        <w:t>）</w:t>
      </w:r>
      <w:r>
        <w:rPr>
          <w:rFonts w:hint="eastAsia" w:ascii="方正仿宋_GBK" w:hAnsi="方正仿宋_GBK" w:eastAsia="方正仿宋_GBK" w:cs="方正仿宋_GBK"/>
          <w:i w:val="0"/>
          <w:iCs w:val="0"/>
          <w:caps w:val="0"/>
          <w:color w:val="333333"/>
          <w:spacing w:val="0"/>
          <w:sz w:val="32"/>
          <w:szCs w:val="32"/>
          <w:shd w:val="clear" w:fill="FFFFFF"/>
        </w:rPr>
        <w:t>照片</w:t>
      </w:r>
      <w:r>
        <w:rPr>
          <w:rFonts w:hint="eastAsia" w:ascii="方正仿宋_GBK" w:hAnsi="方正仿宋_GBK" w:eastAsia="方正仿宋_GBK" w:cs="方正仿宋_GBK"/>
          <w:i w:val="0"/>
          <w:iCs w:val="0"/>
          <w:caps w:val="0"/>
          <w:color w:val="333333"/>
          <w:spacing w:val="0"/>
          <w:sz w:val="32"/>
          <w:szCs w:val="32"/>
          <w:shd w:val="clear" w:fill="FFFFFF"/>
          <w:lang w:eastAsia="zh-CN"/>
        </w:rPr>
        <w:t>，</w:t>
      </w:r>
      <w:r>
        <w:rPr>
          <w:rFonts w:hint="eastAsia" w:ascii="方正仿宋_GBK" w:hAnsi="方正仿宋_GBK" w:eastAsia="方正仿宋_GBK" w:cs="方正仿宋_GBK"/>
          <w:i w:val="0"/>
          <w:iCs w:val="0"/>
          <w:caps w:val="0"/>
          <w:color w:val="333333"/>
          <w:spacing w:val="0"/>
          <w:sz w:val="32"/>
          <w:szCs w:val="32"/>
          <w:shd w:val="clear" w:fill="FFFFFF"/>
          <w:lang w:val="en-US" w:eastAsia="zh-CN"/>
        </w:rPr>
        <w:t>两张拼接在一起，参考如下：</w:t>
      </w:r>
    </w:p>
    <w:p>
      <w:pPr>
        <w:numPr>
          <w:ilvl w:val="0"/>
          <w:numId w:val="0"/>
        </w:numPr>
        <w:jc w:val="center"/>
        <w:rPr>
          <w:rFonts w:hint="eastAsia" w:ascii="微软雅黑" w:hAnsi="微软雅黑" w:eastAsia="微软雅黑"/>
          <w:sz w:val="24"/>
        </w:rPr>
      </w:pPr>
      <w:r>
        <w:rPr>
          <w:rFonts w:ascii="宋体" w:hAnsi="宋体" w:eastAsia="宋体" w:cs="宋体"/>
          <w:sz w:val="24"/>
          <w:szCs w:val="24"/>
        </w:rPr>
        <w:drawing>
          <wp:inline distT="0" distB="0" distL="114300" distR="114300">
            <wp:extent cx="2714625" cy="3734435"/>
            <wp:effectExtent l="0" t="0" r="0" b="0"/>
            <wp:docPr id="6"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descr="IMG_256"/>
                    <pic:cNvPicPr>
                      <a:picLocks noChangeAspect="1"/>
                    </pic:cNvPicPr>
                  </pic:nvPicPr>
                  <pic:blipFill>
                    <a:blip r:embed="rId13"/>
                    <a:srcRect t="6190" r="5899" b="5027"/>
                    <a:stretch>
                      <a:fillRect/>
                    </a:stretch>
                  </pic:blipFill>
                  <pic:spPr>
                    <a:xfrm>
                      <a:off x="0" y="0"/>
                      <a:ext cx="2714625" cy="3734435"/>
                    </a:xfrm>
                    <a:prstGeom prst="rect">
                      <a:avLst/>
                    </a:prstGeom>
                    <a:noFill/>
                    <a:ln w="9525">
                      <a:noFill/>
                    </a:ln>
                  </pic:spPr>
                </pic:pic>
              </a:graphicData>
            </a:graphic>
          </wp:inline>
        </w:drawing>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spacing w:before="150" w:beforeAutospacing="0" w:after="0" w:afterAutospacing="0" w:line="540" w:lineRule="atLeast"/>
        <w:ind w:left="0" w:right="0" w:firstLine="645"/>
        <w:rPr>
          <w:rFonts w:hint="eastAsia" w:ascii="方正仿宋_GBK" w:hAnsi="方正仿宋_GBK" w:eastAsia="方正仿宋_GBK" w:cs="方正仿宋_GBK"/>
          <w:i w:val="0"/>
          <w:iCs w:val="0"/>
          <w:caps w:val="0"/>
          <w:color w:val="333333"/>
          <w:spacing w:val="0"/>
          <w:sz w:val="32"/>
          <w:szCs w:val="32"/>
        </w:rPr>
      </w:pPr>
      <w:r>
        <w:rPr>
          <w:rFonts w:hint="eastAsia" w:ascii="方正仿宋_GBK" w:hAnsi="方正仿宋_GBK" w:eastAsia="方正仿宋_GBK" w:cs="方正仿宋_GBK"/>
          <w:i w:val="0"/>
          <w:iCs w:val="0"/>
          <w:caps w:val="0"/>
          <w:color w:val="333333"/>
          <w:spacing w:val="0"/>
          <w:sz w:val="32"/>
          <w:szCs w:val="32"/>
          <w:shd w:val="clear" w:fill="FFFFFF"/>
        </w:rPr>
        <w:t>（2）</w:t>
      </w:r>
      <w:r>
        <w:rPr>
          <w:rFonts w:hint="eastAsia" w:ascii="方正仿宋_GBK" w:hAnsi="方正仿宋_GBK" w:eastAsia="方正仿宋_GBK" w:cs="方正仿宋_GBK"/>
          <w:i w:val="0"/>
          <w:iCs w:val="0"/>
          <w:caps w:val="0"/>
          <w:color w:val="333333"/>
          <w:spacing w:val="0"/>
          <w:sz w:val="32"/>
          <w:szCs w:val="32"/>
          <w:shd w:val="clear" w:fill="FFFFFF"/>
          <w:lang w:val="en-US" w:eastAsia="zh-CN"/>
        </w:rPr>
        <w:t>学历证明材料，带二维码的</w:t>
      </w:r>
      <w:r>
        <w:rPr>
          <w:rFonts w:hint="eastAsia" w:ascii="方正仿宋_GBK" w:hAnsi="方正仿宋_GBK" w:eastAsia="方正仿宋_GBK" w:cs="方正仿宋_GBK"/>
          <w:i w:val="0"/>
          <w:iCs w:val="0"/>
          <w:caps w:val="0"/>
          <w:color w:val="333333"/>
          <w:spacing w:val="0"/>
          <w:sz w:val="32"/>
          <w:szCs w:val="32"/>
          <w:shd w:val="clear" w:fill="FFFFFF"/>
        </w:rPr>
        <w:t>教育部学籍在线验证报告或教育部学历证书电子注册备案表（在有效期内）</w:t>
      </w:r>
      <w:r>
        <w:rPr>
          <w:rFonts w:hint="eastAsia" w:ascii="方正仿宋_GBK" w:hAnsi="方正仿宋_GBK" w:eastAsia="方正仿宋_GBK" w:cs="方正仿宋_GBK"/>
          <w:i w:val="0"/>
          <w:iCs w:val="0"/>
          <w:caps w:val="0"/>
          <w:color w:val="333333"/>
          <w:spacing w:val="0"/>
          <w:sz w:val="32"/>
          <w:szCs w:val="32"/>
          <w:shd w:val="clear" w:fill="FFFFFF"/>
          <w:lang w:eastAsia="zh-CN"/>
        </w:rPr>
        <w:t>，</w:t>
      </w:r>
      <w:r>
        <w:rPr>
          <w:rFonts w:hint="eastAsia" w:ascii="方正仿宋_GBK" w:hAnsi="方正仿宋_GBK" w:eastAsia="方正仿宋_GBK" w:cs="方正仿宋_GBK"/>
          <w:i w:val="0"/>
          <w:iCs w:val="0"/>
          <w:caps w:val="0"/>
          <w:color w:val="333333"/>
          <w:spacing w:val="0"/>
          <w:sz w:val="32"/>
          <w:szCs w:val="32"/>
          <w:shd w:val="clear" w:fill="FFFFFF"/>
          <w:lang w:val="en-US" w:eastAsia="zh-CN"/>
        </w:rPr>
        <w:t>两个版本均可，</w:t>
      </w:r>
      <w:r>
        <w:rPr>
          <w:rFonts w:hint="eastAsia" w:ascii="方正仿宋_GBK" w:hAnsi="方正仿宋_GBK" w:eastAsia="方正仿宋_GBK" w:cs="方正仿宋_GBK"/>
          <w:i w:val="0"/>
          <w:iCs w:val="0"/>
          <w:caps w:val="0"/>
          <w:color w:val="333333"/>
          <w:spacing w:val="0"/>
          <w:sz w:val="32"/>
          <w:szCs w:val="32"/>
          <w:shd w:val="clear" w:fill="FFFFFF"/>
        </w:rPr>
        <w:t>上传资料参考如下：</w:t>
      </w:r>
    </w:p>
    <w:p>
      <w:pPr>
        <w:ind w:firstLine="620" w:firstLineChars="200"/>
        <w:jc w:val="left"/>
        <w:rPr>
          <w:rFonts w:hint="eastAsia" w:ascii="仿宋_GB2312" w:hAnsi="宋体" w:eastAsia="仿宋_GB2312" w:cs="仿宋_GB2312"/>
          <w:i w:val="0"/>
          <w:iCs w:val="0"/>
          <w:caps w:val="0"/>
          <w:color w:val="333333"/>
          <w:spacing w:val="0"/>
          <w:sz w:val="31"/>
          <w:szCs w:val="31"/>
          <w:shd w:val="clear" w:fill="FFFFFF"/>
          <w:lang w:eastAsia="zh-CN"/>
        </w:rPr>
      </w:pPr>
      <w:r>
        <w:rPr>
          <w:rFonts w:hint="eastAsia" w:ascii="仿宋_GB2312" w:hAnsi="宋体" w:eastAsia="仿宋_GB2312" w:cs="仿宋_GB2312"/>
          <w:i w:val="0"/>
          <w:iCs w:val="0"/>
          <w:caps w:val="0"/>
          <w:color w:val="333333"/>
          <w:spacing w:val="0"/>
          <w:sz w:val="31"/>
          <w:szCs w:val="31"/>
          <w:shd w:val="clear" w:fill="FFFFFF"/>
          <w:lang w:eastAsia="zh-CN"/>
        </w:rPr>
        <w:drawing>
          <wp:inline distT="0" distB="0" distL="114300" distR="114300">
            <wp:extent cx="2308860" cy="3239135"/>
            <wp:effectExtent l="0" t="0" r="15240" b="18415"/>
            <wp:docPr id="11" name="图片 11" descr="教育部学历证书电子注册备案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教育部学历证书电子注册备案表"/>
                    <pic:cNvPicPr>
                      <a:picLocks noChangeAspect="1"/>
                    </pic:cNvPicPr>
                  </pic:nvPicPr>
                  <pic:blipFill>
                    <a:blip r:embed="rId14"/>
                    <a:stretch>
                      <a:fillRect/>
                    </a:stretch>
                  </pic:blipFill>
                  <pic:spPr>
                    <a:xfrm>
                      <a:off x="0" y="0"/>
                      <a:ext cx="2308860" cy="3239135"/>
                    </a:xfrm>
                    <a:prstGeom prst="rect">
                      <a:avLst/>
                    </a:prstGeom>
                  </pic:spPr>
                </pic:pic>
              </a:graphicData>
            </a:graphic>
          </wp:inline>
        </w:drawing>
      </w:r>
      <w:r>
        <w:rPr>
          <w:rFonts w:hint="eastAsia" w:ascii="仿宋_GB2312" w:hAnsi="宋体" w:eastAsia="仿宋_GB2312" w:cs="仿宋_GB2312"/>
          <w:i w:val="0"/>
          <w:iCs w:val="0"/>
          <w:caps w:val="0"/>
          <w:color w:val="333333"/>
          <w:spacing w:val="0"/>
          <w:sz w:val="31"/>
          <w:szCs w:val="31"/>
          <w:shd w:val="clear" w:fill="FFFFFF"/>
          <w:lang w:eastAsia="zh-CN"/>
        </w:rPr>
        <w:drawing>
          <wp:inline distT="0" distB="0" distL="114300" distR="114300">
            <wp:extent cx="2330450" cy="3212465"/>
            <wp:effectExtent l="0" t="0" r="12700" b="6985"/>
            <wp:docPr id="12" name="图片 12" descr="教育部学籍在线验证报告"/>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教育部学籍在线验证报告"/>
                    <pic:cNvPicPr>
                      <a:picLocks noChangeAspect="1"/>
                    </pic:cNvPicPr>
                  </pic:nvPicPr>
                  <pic:blipFill>
                    <a:blip r:embed="rId15"/>
                    <a:srcRect t="496"/>
                    <a:stretch>
                      <a:fillRect/>
                    </a:stretch>
                  </pic:blipFill>
                  <pic:spPr>
                    <a:xfrm>
                      <a:off x="0" y="0"/>
                      <a:ext cx="2330450" cy="3212465"/>
                    </a:xfrm>
                    <a:prstGeom prst="rect">
                      <a:avLst/>
                    </a:prstGeom>
                  </pic:spPr>
                </pic:pic>
              </a:graphicData>
            </a:graphic>
          </wp:inline>
        </w:drawing>
      </w:r>
      <w:r>
        <w:rPr>
          <w:rFonts w:hint="eastAsia" w:ascii="仿宋_GB2312" w:hAnsi="宋体" w:eastAsia="仿宋_GB2312" w:cs="仿宋_GB2312"/>
          <w:i w:val="0"/>
          <w:iCs w:val="0"/>
          <w:caps w:val="0"/>
          <w:color w:val="333333"/>
          <w:spacing w:val="0"/>
          <w:sz w:val="31"/>
          <w:szCs w:val="31"/>
          <w:shd w:val="clear" w:fill="FFFFFF"/>
          <w:lang w:eastAsia="zh-CN"/>
        </w:rPr>
        <w:drawing>
          <wp:inline distT="0" distB="0" distL="114300" distR="114300">
            <wp:extent cx="2419985" cy="2983230"/>
            <wp:effectExtent l="0" t="0" r="18415" b="7620"/>
            <wp:docPr id="10" name="图片 10" descr="教育部学历证书电子注册备案表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教育部学历证书电子注册备案表2"/>
                    <pic:cNvPicPr>
                      <a:picLocks noChangeAspect="1"/>
                    </pic:cNvPicPr>
                  </pic:nvPicPr>
                  <pic:blipFill>
                    <a:blip r:embed="rId16"/>
                    <a:stretch>
                      <a:fillRect/>
                    </a:stretch>
                  </pic:blipFill>
                  <pic:spPr>
                    <a:xfrm>
                      <a:off x="0" y="0"/>
                      <a:ext cx="2419985" cy="2983230"/>
                    </a:xfrm>
                    <a:prstGeom prst="rect">
                      <a:avLst/>
                    </a:prstGeom>
                  </pic:spPr>
                </pic:pic>
              </a:graphicData>
            </a:graphic>
          </wp:inline>
        </w:drawing>
      </w:r>
      <w:r>
        <w:rPr>
          <w:rFonts w:hint="eastAsia" w:ascii="仿宋_GB2312" w:hAnsi="宋体" w:eastAsia="仿宋_GB2312" w:cs="仿宋_GB2312"/>
          <w:i w:val="0"/>
          <w:iCs w:val="0"/>
          <w:caps w:val="0"/>
          <w:color w:val="333333"/>
          <w:spacing w:val="0"/>
          <w:sz w:val="31"/>
          <w:szCs w:val="31"/>
          <w:shd w:val="clear" w:fill="FFFFFF"/>
          <w:lang w:eastAsia="zh-CN"/>
        </w:rPr>
        <w:drawing>
          <wp:inline distT="0" distB="0" distL="114300" distR="114300">
            <wp:extent cx="2600325" cy="3114675"/>
            <wp:effectExtent l="0" t="0" r="9525" b="9525"/>
            <wp:docPr id="16" name="图片 16" descr="教育部学籍在线验证报告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教育部学籍在线验证报告2"/>
                    <pic:cNvPicPr>
                      <a:picLocks noChangeAspect="1"/>
                    </pic:cNvPicPr>
                  </pic:nvPicPr>
                  <pic:blipFill>
                    <a:blip r:embed="rId17"/>
                    <a:stretch>
                      <a:fillRect/>
                    </a:stretch>
                  </pic:blipFill>
                  <pic:spPr>
                    <a:xfrm>
                      <a:off x="0" y="0"/>
                      <a:ext cx="2600325" cy="3114675"/>
                    </a:xfrm>
                    <a:prstGeom prst="rect">
                      <a:avLst/>
                    </a:prstGeom>
                  </pic:spPr>
                </pic:pic>
              </a:graphicData>
            </a:graphic>
          </wp:inline>
        </w:drawing>
      </w:r>
    </w:p>
    <w:p>
      <w:pPr>
        <w:ind w:firstLine="620" w:firstLineChars="200"/>
        <w:jc w:val="left"/>
        <w:rPr>
          <w:rFonts w:hint="eastAsia" w:ascii="仿宋_GB2312" w:hAnsi="宋体" w:eastAsia="仿宋_GB2312" w:cs="仿宋_GB2312"/>
          <w:i w:val="0"/>
          <w:iCs w:val="0"/>
          <w:caps w:val="0"/>
          <w:color w:val="333333"/>
          <w:spacing w:val="0"/>
          <w:sz w:val="31"/>
          <w:szCs w:val="31"/>
          <w:shd w:val="clear" w:fill="FFFFFF"/>
          <w:lang w:eastAsia="zh-CN"/>
        </w:rPr>
      </w:pPr>
      <w:r>
        <w:rPr>
          <w:rFonts w:hint="eastAsia" w:ascii="仿宋_GB2312" w:hAnsi="宋体" w:eastAsia="仿宋_GB2312" w:cs="仿宋_GB2312"/>
          <w:i w:val="0"/>
          <w:iCs w:val="0"/>
          <w:caps w:val="0"/>
          <w:color w:val="333333"/>
          <w:spacing w:val="0"/>
          <w:sz w:val="31"/>
          <w:szCs w:val="31"/>
          <w:shd w:val="clear" w:fill="FFFFFF"/>
          <w:lang w:eastAsia="zh-CN"/>
        </w:rPr>
        <w:drawing>
          <wp:inline distT="0" distB="0" distL="114300" distR="114300">
            <wp:extent cx="2468880" cy="3002915"/>
            <wp:effectExtent l="0" t="0" r="7620" b="6985"/>
            <wp:docPr id="13" name="图片 13" descr="国外学历学位认证书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国外学历学位认证书2"/>
                    <pic:cNvPicPr>
                      <a:picLocks noChangeAspect="1"/>
                    </pic:cNvPicPr>
                  </pic:nvPicPr>
                  <pic:blipFill>
                    <a:blip r:embed="rId18"/>
                    <a:stretch>
                      <a:fillRect/>
                    </a:stretch>
                  </pic:blipFill>
                  <pic:spPr>
                    <a:xfrm>
                      <a:off x="0" y="0"/>
                      <a:ext cx="2468880" cy="3002915"/>
                    </a:xfrm>
                    <a:prstGeom prst="rect">
                      <a:avLst/>
                    </a:prstGeom>
                  </pic:spPr>
                </pic:pic>
              </a:graphicData>
            </a:graphic>
          </wp:inline>
        </w:drawing>
      </w:r>
    </w:p>
    <w:p>
      <w:pPr>
        <w:ind w:firstLine="640" w:firstLineChars="200"/>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i w:val="0"/>
          <w:iCs w:val="0"/>
          <w:caps w:val="0"/>
          <w:color w:val="333333"/>
          <w:spacing w:val="0"/>
          <w:sz w:val="32"/>
          <w:szCs w:val="32"/>
          <w:shd w:val="clear" w:fill="FFFFFF"/>
        </w:rPr>
        <w:t>以上例图来自网络。所有资料请拍原件正面清晰照，不能上传复印件图片。</w:t>
      </w:r>
    </w:p>
    <w:p>
      <w:pPr>
        <w:ind w:firstLine="480" w:firstLineChars="200"/>
        <w:jc w:val="left"/>
        <w:rPr>
          <w:rFonts w:hint="eastAsia" w:ascii="微软雅黑" w:hAnsi="微软雅黑" w:eastAsia="微软雅黑"/>
          <w:sz w:val="24"/>
        </w:rPr>
      </w:pPr>
    </w:p>
    <w:p>
      <w:pPr>
        <w:ind w:firstLine="480" w:firstLineChars="200"/>
        <w:jc w:val="left"/>
        <w:rPr>
          <w:rFonts w:hint="eastAsia" w:ascii="微软雅黑" w:hAnsi="微软雅黑" w:eastAsia="微软雅黑"/>
          <w:sz w:val="24"/>
        </w:rPr>
      </w:pPr>
    </w:p>
    <w:p>
      <w:pPr>
        <w:ind w:firstLine="640" w:firstLineChars="200"/>
        <w:jc w:val="left"/>
        <w:rPr>
          <w:rFonts w:hint="eastAsia" w:ascii="黑体" w:hAnsi="黑体" w:eastAsia="黑体" w:cs="黑体"/>
          <w:sz w:val="32"/>
          <w:szCs w:val="32"/>
        </w:rPr>
      </w:pPr>
      <w:r>
        <w:rPr>
          <w:rFonts w:hint="eastAsia" w:ascii="黑体" w:hAnsi="黑体" w:eastAsia="黑体" w:cs="黑体"/>
          <w:sz w:val="32"/>
          <w:szCs w:val="32"/>
        </w:rPr>
        <w:t>本文仅为操作参考书，实际情况以软件实际使用为准，如有不清楚地方，</w:t>
      </w:r>
      <w:r>
        <w:rPr>
          <w:rFonts w:hint="eastAsia" w:ascii="黑体" w:hAnsi="黑体" w:eastAsia="黑体" w:cs="黑体"/>
          <w:sz w:val="32"/>
          <w:szCs w:val="32"/>
          <w:lang w:eastAsia="zh-CN"/>
        </w:rPr>
        <w:t>可拨打</w:t>
      </w:r>
      <w:r>
        <w:rPr>
          <w:rFonts w:hint="eastAsia" w:ascii="黑体" w:hAnsi="黑体" w:eastAsia="黑体" w:cs="黑体"/>
          <w:sz w:val="32"/>
          <w:szCs w:val="32"/>
          <w:lang w:val="en-US" w:eastAsia="zh-CN"/>
        </w:rPr>
        <w:t>曲靖市</w:t>
      </w:r>
      <w:r>
        <w:rPr>
          <w:rFonts w:hint="eastAsia" w:ascii="黑体" w:hAnsi="黑体" w:eastAsia="黑体" w:cs="黑体"/>
          <w:sz w:val="32"/>
          <w:szCs w:val="32"/>
        </w:rPr>
        <w:t>教</w:t>
      </w:r>
      <w:bookmarkStart w:id="0" w:name="_GoBack"/>
      <w:bookmarkEnd w:id="0"/>
      <w:r>
        <w:rPr>
          <w:rFonts w:hint="eastAsia" w:ascii="黑体" w:hAnsi="黑体" w:eastAsia="黑体" w:cs="黑体"/>
          <w:sz w:val="32"/>
          <w:szCs w:val="32"/>
        </w:rPr>
        <w:t>体局电话咨询。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6B50CE3-4120-45BA-91F3-98E29EAC4E14}"/>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embedRegular r:id="rId2" w:fontKey="{8CEF7C82-77C7-4661-9950-B828742C1790}"/>
  </w:font>
  <w:font w:name="方正小标宋_GBK">
    <w:panose1 w:val="02000000000000000000"/>
    <w:charset w:val="86"/>
    <w:family w:val="auto"/>
    <w:pitch w:val="default"/>
    <w:sig w:usb0="A00002BF" w:usb1="38CF7CFA" w:usb2="00082016" w:usb3="00000000" w:csb0="00040001" w:csb1="00000000"/>
    <w:embedRegular r:id="rId3" w:fontKey="{68ED8982-A266-4E6A-8972-2037FA005D9F}"/>
  </w:font>
  <w:font w:name="微软雅黑">
    <w:panose1 w:val="020B0503020204020204"/>
    <w:charset w:val="86"/>
    <w:family w:val="swiss"/>
    <w:pitch w:val="default"/>
    <w:sig w:usb0="80000287" w:usb1="280F3C52" w:usb2="00000016" w:usb3="00000000" w:csb0="0004001F" w:csb1="00000000"/>
    <w:embedRegular r:id="rId4" w:fontKey="{266F3364-C380-49BA-BBE2-E362E5622EF1}"/>
  </w:font>
  <w:font w:name="仿宋_GB2312">
    <w:altName w:val="仿宋"/>
    <w:panose1 w:val="02010609030101010101"/>
    <w:charset w:val="86"/>
    <w:family w:val="auto"/>
    <w:pitch w:val="default"/>
    <w:sig w:usb0="00000000" w:usb1="00000000" w:usb2="00000000" w:usb3="00000000" w:csb0="00040000" w:csb1="00000000"/>
    <w:embedRegular r:id="rId5" w:fontKey="{711A597B-8617-42EC-BB78-30D956317E6D}"/>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B7B4A5"/>
    <w:multiLevelType w:val="singleLevel"/>
    <w:tmpl w:val="9EB7B4A5"/>
    <w:lvl w:ilvl="0" w:tentative="0">
      <w:start w:val="1"/>
      <w:numFmt w:val="decimal"/>
      <w:suff w:val="nothing"/>
      <w:lvlText w:val="（%1）"/>
      <w:lvlJc w:val="left"/>
    </w:lvl>
  </w:abstractNum>
  <w:abstractNum w:abstractNumId="1">
    <w:nsid w:val="328BC5C0"/>
    <w:multiLevelType w:val="singleLevel"/>
    <w:tmpl w:val="328BC5C0"/>
    <w:lvl w:ilvl="0" w:tentative="0">
      <w:start w:val="3"/>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E5MGRhZTliNDAyZWI5ZWMzOTdkZWFmMTVkYjU3ZGUifQ=="/>
  </w:docVars>
  <w:rsids>
    <w:rsidRoot w:val="005F33DF"/>
    <w:rsid w:val="000238F3"/>
    <w:rsid w:val="00060209"/>
    <w:rsid w:val="000C2B10"/>
    <w:rsid w:val="00122759"/>
    <w:rsid w:val="00184F1F"/>
    <w:rsid w:val="003258C2"/>
    <w:rsid w:val="003708BD"/>
    <w:rsid w:val="00567674"/>
    <w:rsid w:val="005F33DF"/>
    <w:rsid w:val="006E2181"/>
    <w:rsid w:val="00870009"/>
    <w:rsid w:val="008C1779"/>
    <w:rsid w:val="008D60D6"/>
    <w:rsid w:val="009F65C5"/>
    <w:rsid w:val="00A76C1A"/>
    <w:rsid w:val="00B503EB"/>
    <w:rsid w:val="00BC662E"/>
    <w:rsid w:val="00C52BC1"/>
    <w:rsid w:val="00CF246A"/>
    <w:rsid w:val="00F71D97"/>
    <w:rsid w:val="06EE2E77"/>
    <w:rsid w:val="06F7130D"/>
    <w:rsid w:val="071C0D73"/>
    <w:rsid w:val="07A87793"/>
    <w:rsid w:val="07B70A9C"/>
    <w:rsid w:val="08DB76C7"/>
    <w:rsid w:val="091A7535"/>
    <w:rsid w:val="097B4C27"/>
    <w:rsid w:val="0BAB35F5"/>
    <w:rsid w:val="0C083FBC"/>
    <w:rsid w:val="0C775AFA"/>
    <w:rsid w:val="0E727A8C"/>
    <w:rsid w:val="0F9A317D"/>
    <w:rsid w:val="111E1B8C"/>
    <w:rsid w:val="1331204B"/>
    <w:rsid w:val="13D663B2"/>
    <w:rsid w:val="13E9022F"/>
    <w:rsid w:val="14AB5050"/>
    <w:rsid w:val="14C55F3D"/>
    <w:rsid w:val="167A7865"/>
    <w:rsid w:val="195376AB"/>
    <w:rsid w:val="1AD75285"/>
    <w:rsid w:val="1AFF47DC"/>
    <w:rsid w:val="1B61642C"/>
    <w:rsid w:val="1C0A5DAE"/>
    <w:rsid w:val="1E500038"/>
    <w:rsid w:val="1F8B514A"/>
    <w:rsid w:val="20B41BC5"/>
    <w:rsid w:val="20B56069"/>
    <w:rsid w:val="21C61BB0"/>
    <w:rsid w:val="224A27E1"/>
    <w:rsid w:val="226974FB"/>
    <w:rsid w:val="22AA14D2"/>
    <w:rsid w:val="23B165B7"/>
    <w:rsid w:val="24681644"/>
    <w:rsid w:val="2499362A"/>
    <w:rsid w:val="250D4700"/>
    <w:rsid w:val="25331C52"/>
    <w:rsid w:val="25423C43"/>
    <w:rsid w:val="25551BC9"/>
    <w:rsid w:val="27206975"/>
    <w:rsid w:val="2758774E"/>
    <w:rsid w:val="27F136FF"/>
    <w:rsid w:val="28060F58"/>
    <w:rsid w:val="28951D06"/>
    <w:rsid w:val="28D25AA1"/>
    <w:rsid w:val="29EF7C30"/>
    <w:rsid w:val="2B170511"/>
    <w:rsid w:val="2D4367AA"/>
    <w:rsid w:val="2E84707B"/>
    <w:rsid w:val="2F754C15"/>
    <w:rsid w:val="308E2433"/>
    <w:rsid w:val="32087FC3"/>
    <w:rsid w:val="32F347CF"/>
    <w:rsid w:val="332C2786"/>
    <w:rsid w:val="33AD0D62"/>
    <w:rsid w:val="340D6E22"/>
    <w:rsid w:val="35F76384"/>
    <w:rsid w:val="36015455"/>
    <w:rsid w:val="364F7E87"/>
    <w:rsid w:val="3677330F"/>
    <w:rsid w:val="37F32AFF"/>
    <w:rsid w:val="380B0859"/>
    <w:rsid w:val="39930E3E"/>
    <w:rsid w:val="3A620A8A"/>
    <w:rsid w:val="3BF3170A"/>
    <w:rsid w:val="3C4542ED"/>
    <w:rsid w:val="3CD1792F"/>
    <w:rsid w:val="3D09356D"/>
    <w:rsid w:val="3E23240C"/>
    <w:rsid w:val="3FA23805"/>
    <w:rsid w:val="41C932CA"/>
    <w:rsid w:val="42382D99"/>
    <w:rsid w:val="42621B32"/>
    <w:rsid w:val="42707BEA"/>
    <w:rsid w:val="43A9548A"/>
    <w:rsid w:val="43EA26C9"/>
    <w:rsid w:val="4427077C"/>
    <w:rsid w:val="44C41706"/>
    <w:rsid w:val="44E124E4"/>
    <w:rsid w:val="465F5FAB"/>
    <w:rsid w:val="470A7EF0"/>
    <w:rsid w:val="47850B66"/>
    <w:rsid w:val="47F92430"/>
    <w:rsid w:val="48F250C3"/>
    <w:rsid w:val="4A5452EC"/>
    <w:rsid w:val="4AC40108"/>
    <w:rsid w:val="4ACB5615"/>
    <w:rsid w:val="4B9F08F5"/>
    <w:rsid w:val="4E4C1D55"/>
    <w:rsid w:val="50C8686E"/>
    <w:rsid w:val="52FB3500"/>
    <w:rsid w:val="5325265D"/>
    <w:rsid w:val="54D9161F"/>
    <w:rsid w:val="551B6F2B"/>
    <w:rsid w:val="55651104"/>
    <w:rsid w:val="558E2409"/>
    <w:rsid w:val="55A5558A"/>
    <w:rsid w:val="58F420D0"/>
    <w:rsid w:val="59254E33"/>
    <w:rsid w:val="59DD570D"/>
    <w:rsid w:val="59FA26DD"/>
    <w:rsid w:val="5ACB16D1"/>
    <w:rsid w:val="5BBE50CA"/>
    <w:rsid w:val="5C013047"/>
    <w:rsid w:val="5E461F5A"/>
    <w:rsid w:val="5E950395"/>
    <w:rsid w:val="5F1B3C2D"/>
    <w:rsid w:val="5F893C41"/>
    <w:rsid w:val="60DD2497"/>
    <w:rsid w:val="60F65306"/>
    <w:rsid w:val="61490867"/>
    <w:rsid w:val="618446C0"/>
    <w:rsid w:val="646A7148"/>
    <w:rsid w:val="67626648"/>
    <w:rsid w:val="67762CFD"/>
    <w:rsid w:val="69E76134"/>
    <w:rsid w:val="6AFC176B"/>
    <w:rsid w:val="6BBE0300"/>
    <w:rsid w:val="6C044D7B"/>
    <w:rsid w:val="6FE253D4"/>
    <w:rsid w:val="70441BEA"/>
    <w:rsid w:val="70542B64"/>
    <w:rsid w:val="7234052D"/>
    <w:rsid w:val="73DD17BF"/>
    <w:rsid w:val="74324450"/>
    <w:rsid w:val="751134B8"/>
    <w:rsid w:val="75324707"/>
    <w:rsid w:val="753C5586"/>
    <w:rsid w:val="75EC5C91"/>
    <w:rsid w:val="76DD4B47"/>
    <w:rsid w:val="77000835"/>
    <w:rsid w:val="778C5D56"/>
    <w:rsid w:val="7A747570"/>
    <w:rsid w:val="7ADE2C3C"/>
    <w:rsid w:val="7C84618C"/>
    <w:rsid w:val="7DF34C50"/>
    <w:rsid w:val="7E957A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3">
    <w:name w:val="heading 2"/>
    <w:basedOn w:val="1"/>
    <w:next w:val="1"/>
    <w:semiHidden/>
    <w:unhideWhenUsed/>
    <w:qFormat/>
    <w:uiPriority w:val="0"/>
    <w:pPr>
      <w:spacing w:beforeAutospacing="1" w:afterAutospacing="1"/>
      <w:jc w:val="left"/>
      <w:outlineLvl w:val="1"/>
    </w:pPr>
    <w:rPr>
      <w:rFonts w:hint="eastAsia" w:ascii="宋体" w:hAnsi="宋体" w:eastAsia="宋体" w:cs="Times New Roman"/>
      <w:b/>
      <w:bCs/>
      <w:kern w:val="0"/>
      <w:sz w:val="36"/>
      <w:szCs w:val="36"/>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Date"/>
    <w:basedOn w:val="1"/>
    <w:next w:val="1"/>
    <w:link w:val="11"/>
    <w:qFormat/>
    <w:uiPriority w:val="0"/>
    <w:pPr>
      <w:ind w:left="100" w:leftChars="2500"/>
    </w:pPr>
  </w:style>
  <w:style w:type="paragraph" w:styleId="6">
    <w:name w:val="Normal (Web)"/>
    <w:basedOn w:val="1"/>
    <w:qFormat/>
    <w:uiPriority w:val="0"/>
    <w:pPr>
      <w:spacing w:beforeAutospacing="1" w:afterAutospacing="1"/>
      <w:jc w:val="left"/>
    </w:pPr>
    <w:rPr>
      <w:rFonts w:cs="Times New Roman"/>
      <w:kern w:val="0"/>
      <w:sz w:val="24"/>
    </w:rPr>
  </w:style>
  <w:style w:type="character" w:styleId="9">
    <w:name w:val="Strong"/>
    <w:basedOn w:val="8"/>
    <w:qFormat/>
    <w:uiPriority w:val="0"/>
    <w:rPr>
      <w:b/>
    </w:rPr>
  </w:style>
  <w:style w:type="character" w:styleId="10">
    <w:name w:val="Hyperlink"/>
    <w:basedOn w:val="8"/>
    <w:qFormat/>
    <w:uiPriority w:val="0"/>
    <w:rPr>
      <w:color w:val="0000FF"/>
      <w:u w:val="single"/>
    </w:rPr>
  </w:style>
  <w:style w:type="character" w:customStyle="1" w:styleId="11">
    <w:name w:val="日期 字符"/>
    <w:basedOn w:val="8"/>
    <w:link w:val="5"/>
    <w:qFormat/>
    <w:uiPriority w:val="0"/>
    <w:rPr>
      <w:rFonts w:asciiTheme="minorHAnsi" w:hAnsiTheme="minorHAnsi" w:eastAsiaTheme="minorEastAsia" w:cstheme="minorBidi"/>
      <w:kern w:val="2"/>
      <w:sz w:val="21"/>
      <w:szCs w:val="24"/>
    </w:rPr>
  </w:style>
  <w:style w:type="character" w:customStyle="1" w:styleId="12">
    <w:name w:val="Unresolved Mention"/>
    <w:basedOn w:val="8"/>
    <w:semiHidden/>
    <w:unhideWhenUsed/>
    <w:qFormat/>
    <w:uiPriority w:val="99"/>
    <w:rPr>
      <w:color w:val="605E5C"/>
      <w:shd w:val="clear" w:color="auto" w:fill="E1DFDD"/>
    </w:rPr>
  </w:style>
  <w:style w:type="paragraph" w:styleId="13">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image" Target="media/image15.jpe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864</Words>
  <Characters>899</Characters>
  <Lines>6</Lines>
  <Paragraphs>1</Paragraphs>
  <TotalTime>34</TotalTime>
  <ScaleCrop>false</ScaleCrop>
  <LinksUpToDate>false</LinksUpToDate>
  <CharactersWithSpaces>905</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2023-04-07T03:16:00Z</dcterms:created>
  <dc:creator>86131</dc:creator>
  <cp:lastModifiedBy>殷吉海</cp:lastModifiedBy>
  <dcterms:modified xsi:type="dcterms:W3CDTF">2023-11-01T11:33:05Z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D47924E701184FCF86CD24F1203F18AB_13</vt:lpwstr>
  </property>
</Properties>
</file>