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11" w:lineRule="atLeast"/>
        <w:ind w:left="0" w:right="0"/>
        <w:jc w:val="center"/>
        <w:rPr>
          <w:rFonts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kern w:val="0"/>
          <w:sz w:val="36"/>
          <w:szCs w:val="36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kern w:val="0"/>
          <w:sz w:val="36"/>
          <w:szCs w:val="36"/>
          <w:bdr w:val="none" w:color="auto" w:sz="0" w:space="0"/>
          <w:shd w:val="clear" w:fill="FFFFFF"/>
          <w:lang w:val="en-US" w:eastAsia="zh-CN" w:bidi="ar"/>
        </w:rPr>
        <w:t>商丘中等专业学校2023年招聘高层次人才岗位表</w:t>
      </w:r>
    </w:p>
    <w:tbl>
      <w:tblPr>
        <w:tblW w:w="9348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45"/>
        <w:gridCol w:w="1913"/>
        <w:gridCol w:w="670"/>
        <w:gridCol w:w="2688"/>
        <w:gridCol w:w="1612"/>
        <w:gridCol w:w="192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98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926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招聘岗位</w:t>
            </w:r>
          </w:p>
        </w:tc>
        <w:tc>
          <w:tcPr>
            <w:tcW w:w="672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招聘</w:t>
            </w: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人数</w:t>
            </w:r>
          </w:p>
        </w:tc>
        <w:tc>
          <w:tcPr>
            <w:tcW w:w="6252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资格条件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9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926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672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专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 </w:t>
            </w: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业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学历、学位</w:t>
            </w:r>
          </w:p>
        </w:tc>
        <w:tc>
          <w:tcPr>
            <w:tcW w:w="19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9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9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中专语文教师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汉语言文学、中国现当代文学、文秘、学科教学（语文）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硕士研究生</w:t>
            </w:r>
          </w:p>
        </w:tc>
        <w:tc>
          <w:tcPr>
            <w:tcW w:w="19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高中或中专以上教师资格证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9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9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中专数学教师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应用数学、基础数学、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计算数学、应用数学、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学科教学（数学）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硕士研究生</w:t>
            </w:r>
          </w:p>
        </w:tc>
        <w:tc>
          <w:tcPr>
            <w:tcW w:w="19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高中或中专以上教师资格证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9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9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中专体育教师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运动训练、体育教育训练学、民族传统体育学、体育教学、学科教学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（体育）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硕士研究生</w:t>
            </w:r>
          </w:p>
        </w:tc>
        <w:tc>
          <w:tcPr>
            <w:tcW w:w="19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高中或中专以上教师资格证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9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9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中专英语教师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英语语言文学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硕士研究生</w:t>
            </w:r>
          </w:p>
        </w:tc>
        <w:tc>
          <w:tcPr>
            <w:tcW w:w="19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高中或中专以上教师资格证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9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9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中专思政教师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思想政治教育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硕士研究生</w:t>
            </w:r>
          </w:p>
        </w:tc>
        <w:tc>
          <w:tcPr>
            <w:tcW w:w="19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高中或中专以上教师资格证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9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9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中专计算机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计算机软件与理论、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计算机应用技术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硕士研究生</w:t>
            </w:r>
          </w:p>
        </w:tc>
        <w:tc>
          <w:tcPr>
            <w:tcW w:w="19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入职三年内应取得相应的教师资格证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9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9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中专学前教育教师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bookmarkStart w:id="0" w:name="_GoBack"/>
            <w:bookmarkEnd w:id="0"/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学前教育学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硕士研究生</w:t>
            </w:r>
          </w:p>
        </w:tc>
        <w:tc>
          <w:tcPr>
            <w:tcW w:w="19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高中或中专以上教师资格证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9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9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中专会计教师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硕士研究生</w:t>
            </w:r>
          </w:p>
        </w:tc>
        <w:tc>
          <w:tcPr>
            <w:tcW w:w="19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入职三年内应取得相应的教师资格证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9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9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中专电子商务教师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电子商务相关类专业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硕士研究生</w:t>
            </w:r>
          </w:p>
        </w:tc>
        <w:tc>
          <w:tcPr>
            <w:tcW w:w="19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入职三年内应取得相应的教师资格证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9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9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中专旅游地理教师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地理学、自然地理学、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人文地理学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硕士研究生</w:t>
            </w:r>
          </w:p>
        </w:tc>
        <w:tc>
          <w:tcPr>
            <w:tcW w:w="19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入职三年内应取得相应的教师资格证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9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9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中专新能源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汽车教师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新能源汽车工程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硕士研究生</w:t>
            </w:r>
          </w:p>
        </w:tc>
        <w:tc>
          <w:tcPr>
            <w:tcW w:w="19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入职三年内应取得相应的教师资格证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82"/>
        <w:jc w:val="left"/>
        <w:rPr>
          <w:rFonts w:hint="eastAsia" w:ascii="微软雅黑" w:hAnsi="微软雅黑" w:eastAsia="微软雅黑" w:cs="微软雅黑"/>
        </w:rPr>
      </w:pPr>
      <w:r>
        <w:rPr>
          <w:rFonts w:ascii="Calibri" w:hAnsi="Calibri" w:eastAsia="微软雅黑" w:cs="Calibri"/>
          <w:b/>
          <w:bCs/>
          <w:i w:val="0"/>
          <w:iCs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39A438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2023-11-05T03:23:31Z</dcterms:created>
  <dc:creator>19219</dc:creator>
  <cp:lastModifiedBy>19219</cp:lastModifiedBy>
  <dcterms:modified xsi:type="dcterms:W3CDTF">2023-11-05T03:23:43Z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C4F8DB4843544BC6B2CCF9B0C3EB841F_12</vt:lpwstr>
  </property>
</Properties>
</file>