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40" w:lineRule="exact"/>
        <w:jc w:val="left"/>
        <w:rPr>
          <w:rFonts w:hint="default" w:ascii="宋体" w:hAnsi="宋体" w:eastAsia="宋体" w:cs="宋体"/>
          <w:color w:val="000000"/>
          <w:kern w:val="0"/>
          <w:sz w:val="24"/>
          <w:lang w:val="en-US" w:eastAsia="zh-CN"/>
        </w:rPr>
      </w:pPr>
      <w:r>
        <w:rPr>
          <w:rFonts w:hint="eastAsia" w:ascii="宋体" w:hAnsi="宋体" w:cs="宋体"/>
          <w:b/>
          <w:bCs/>
          <w:kern w:val="0"/>
          <w:sz w:val="24"/>
          <w:lang w:eastAsia="zh-CN"/>
        </w:rPr>
        <w:t>附件</w:t>
      </w:r>
      <w:r>
        <w:rPr>
          <w:rFonts w:hint="eastAsia" w:ascii="宋体" w:hAnsi="宋体" w:cs="宋体"/>
          <w:b/>
          <w:bCs/>
          <w:kern w:val="0"/>
          <w:sz w:val="24"/>
          <w:lang w:val="en-US" w:eastAsia="zh-CN"/>
        </w:rPr>
        <w:t>1</w:t>
      </w:r>
    </w:p>
    <w:p>
      <w:pPr>
        <w:widowControl/>
        <w:spacing w:line="480" w:lineRule="exact"/>
        <w:ind w:firstLine="1118" w:firstLineChars="371"/>
        <w:jc w:val="left"/>
        <w:rPr>
          <w:rFonts w:hint="eastAsia" w:ascii="方正小标宋简体" w:eastAsia="方正小标宋简体"/>
          <w:b/>
          <w:bCs w:val="0"/>
          <w:spacing w:val="-10"/>
          <w:sz w:val="32"/>
          <w:szCs w:val="32"/>
        </w:rPr>
      </w:pPr>
      <w:r>
        <w:rPr>
          <w:rFonts w:hint="eastAsia" w:ascii="方正小标宋简体" w:eastAsia="方正小标宋简体"/>
          <w:b/>
          <w:bCs w:val="0"/>
          <w:spacing w:val="-10"/>
          <w:sz w:val="32"/>
          <w:szCs w:val="32"/>
          <w:lang w:eastAsia="zh-CN"/>
        </w:rPr>
        <w:t>嵊泗县</w:t>
      </w:r>
      <w:r>
        <w:rPr>
          <w:rFonts w:hint="eastAsia" w:ascii="方正小标宋简体" w:eastAsia="方正小标宋简体"/>
          <w:b/>
          <w:bCs w:val="0"/>
          <w:spacing w:val="-10"/>
          <w:sz w:val="32"/>
          <w:szCs w:val="32"/>
        </w:rPr>
        <w:t>教育局2024年</w:t>
      </w:r>
      <w:r>
        <w:rPr>
          <w:rFonts w:hint="eastAsia" w:ascii="方正小标宋简体" w:eastAsia="方正小标宋简体"/>
          <w:b/>
          <w:bCs w:val="0"/>
          <w:spacing w:val="-10"/>
          <w:sz w:val="32"/>
          <w:szCs w:val="32"/>
          <w:lang w:eastAsia="zh-CN"/>
        </w:rPr>
        <w:t>人才引进岗位</w:t>
      </w:r>
      <w:r>
        <w:rPr>
          <w:rFonts w:hint="eastAsia" w:ascii="方正小标宋简体" w:eastAsia="方正小标宋简体"/>
          <w:b/>
          <w:bCs w:val="0"/>
          <w:spacing w:val="-10"/>
          <w:sz w:val="32"/>
          <w:szCs w:val="32"/>
        </w:rPr>
        <w:t>及专业要求</w:t>
      </w:r>
    </w:p>
    <w:p>
      <w:pPr>
        <w:widowControl/>
        <w:spacing w:line="480" w:lineRule="exact"/>
        <w:ind w:firstLine="1113" w:firstLineChars="371"/>
        <w:jc w:val="left"/>
        <w:rPr>
          <w:rFonts w:hint="eastAsia" w:ascii="方正小标宋简体" w:eastAsia="方正小标宋简体"/>
          <w:bCs/>
          <w:spacing w:val="-10"/>
          <w:sz w:val="32"/>
          <w:szCs w:val="32"/>
        </w:rPr>
      </w:pPr>
    </w:p>
    <w:tbl>
      <w:tblPr>
        <w:tblStyle w:val="4"/>
        <w:tblW w:w="9475" w:type="dxa"/>
        <w:tblInd w:w="-141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30"/>
        <w:gridCol w:w="802"/>
        <w:gridCol w:w="775"/>
        <w:gridCol w:w="600"/>
        <w:gridCol w:w="666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30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b/>
                <w:bCs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0"/>
                <w:szCs w:val="21"/>
              </w:rPr>
              <w:t>序号</w:t>
            </w:r>
          </w:p>
        </w:tc>
        <w:tc>
          <w:tcPr>
            <w:tcW w:w="802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b/>
                <w:bCs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0"/>
                <w:szCs w:val="21"/>
              </w:rPr>
              <w:t>单  位</w:t>
            </w:r>
          </w:p>
        </w:tc>
        <w:tc>
          <w:tcPr>
            <w:tcW w:w="775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b/>
                <w:bCs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0"/>
                <w:szCs w:val="21"/>
              </w:rPr>
              <w:t>岗</w:t>
            </w:r>
          </w:p>
          <w:p>
            <w:pPr>
              <w:widowControl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b/>
                <w:bCs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0"/>
                <w:szCs w:val="21"/>
              </w:rPr>
              <w:t>位</w:t>
            </w:r>
          </w:p>
        </w:tc>
        <w:tc>
          <w:tcPr>
            <w:tcW w:w="600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0"/>
                <w:szCs w:val="21"/>
              </w:rPr>
              <w:t>人数</w:t>
            </w:r>
          </w:p>
        </w:tc>
        <w:tc>
          <w:tcPr>
            <w:tcW w:w="6668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0"/>
                <w:szCs w:val="21"/>
              </w:rPr>
              <w:t>所学专业要求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5" w:hRule="atLeast"/>
        </w:trPr>
        <w:tc>
          <w:tcPr>
            <w:tcW w:w="630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Cs w:val="21"/>
                <w:lang w:val="en-US" w:eastAsia="zh-CN"/>
              </w:rPr>
              <w:t>1</w:t>
            </w:r>
          </w:p>
        </w:tc>
        <w:tc>
          <w:tcPr>
            <w:tcW w:w="802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Cs w:val="21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Cs w:val="21"/>
                <w:lang w:eastAsia="zh-CN"/>
              </w:rPr>
              <w:t>职高</w:t>
            </w:r>
          </w:p>
        </w:tc>
        <w:tc>
          <w:tcPr>
            <w:tcW w:w="775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Cs w:val="21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Cs w:val="21"/>
                <w:lang w:eastAsia="zh-CN"/>
              </w:rPr>
              <w:t>电子</w:t>
            </w:r>
          </w:p>
          <w:p>
            <w:pPr>
              <w:widowControl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Cs w:val="21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Cs w:val="21"/>
                <w:lang w:eastAsia="zh-CN"/>
              </w:rPr>
              <w:t>商务</w:t>
            </w:r>
          </w:p>
        </w:tc>
        <w:tc>
          <w:tcPr>
            <w:tcW w:w="600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Cs w:val="21"/>
                <w:lang w:val="en-US" w:eastAsia="zh-CN"/>
              </w:rPr>
              <w:t>1</w:t>
            </w:r>
          </w:p>
        </w:tc>
        <w:tc>
          <w:tcPr>
            <w:tcW w:w="6668" w:type="dxa"/>
            <w:noWrap w:val="0"/>
            <w:vAlign w:val="center"/>
          </w:tcPr>
          <w:p>
            <w:pPr>
              <w:widowControl/>
              <w:spacing w:line="320" w:lineRule="exact"/>
              <w:jc w:val="left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aps w:val="0"/>
                <w:color w:val="171A1D"/>
                <w:spacing w:val="0"/>
                <w:sz w:val="21"/>
                <w:szCs w:val="21"/>
                <w:shd w:val="clear" w:color="auto" w:fill="FFFFFF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aps w:val="0"/>
                <w:color w:val="171A1D"/>
                <w:spacing w:val="0"/>
                <w:sz w:val="21"/>
                <w:szCs w:val="21"/>
                <w:shd w:val="clear" w:color="auto" w:fill="FFFFFF"/>
                <w:lang w:eastAsia="zh-CN"/>
              </w:rPr>
              <w:t>研究生：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aps w:val="0"/>
                <w:color w:val="171A1D"/>
                <w:spacing w:val="0"/>
                <w:sz w:val="21"/>
                <w:szCs w:val="21"/>
                <w:shd w:val="clear" w:color="auto" w:fill="FFFFFF"/>
              </w:rPr>
              <w:t>电子商务类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aps w:val="0"/>
                <w:color w:val="171A1D"/>
                <w:spacing w:val="0"/>
                <w:sz w:val="21"/>
                <w:szCs w:val="21"/>
                <w:shd w:val="clear" w:color="auto" w:fill="FFFFFF"/>
                <w:lang w:eastAsia="zh-CN"/>
              </w:rPr>
              <w:t>、计算机类、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aps w:val="0"/>
                <w:color w:val="171A1D"/>
                <w:spacing w:val="0"/>
                <w:sz w:val="21"/>
                <w:szCs w:val="21"/>
                <w:shd w:val="clear" w:color="auto" w:fill="FFFFFF"/>
              </w:rPr>
              <w:t>市场营销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aps w:val="0"/>
                <w:color w:val="171A1D"/>
                <w:spacing w:val="0"/>
                <w:sz w:val="21"/>
                <w:szCs w:val="21"/>
                <w:shd w:val="clear" w:color="auto" w:fill="FFFFFF"/>
                <w:lang w:eastAsia="zh-CN"/>
              </w:rPr>
              <w:t>类</w:t>
            </w:r>
          </w:p>
          <w:p>
            <w:pPr>
              <w:widowControl/>
              <w:spacing w:line="320" w:lineRule="exact"/>
              <w:jc w:val="left"/>
              <w:rPr>
                <w:rFonts w:hint="default" w:ascii="仿宋_GB2312" w:hAnsi="仿宋_GB2312" w:eastAsia="仿宋_GB2312" w:cs="仿宋_GB2312"/>
                <w:b w:val="0"/>
                <w:bCs w:val="0"/>
                <w:i w:val="0"/>
                <w:iCs w:val="0"/>
                <w:caps w:val="0"/>
                <w:color w:val="171A1D"/>
                <w:spacing w:val="0"/>
                <w:sz w:val="21"/>
                <w:szCs w:val="21"/>
                <w:shd w:val="clear" w:color="auto" w:fill="FFFFFF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aps w:val="0"/>
                <w:color w:val="171A1D"/>
                <w:spacing w:val="0"/>
                <w:sz w:val="21"/>
                <w:szCs w:val="21"/>
                <w:shd w:val="clear" w:color="auto" w:fill="FFFFFF"/>
                <w:lang w:eastAsia="zh-CN"/>
              </w:rPr>
              <w:t>本科：电子商务（师范）、计算机科学与技术（师范）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5" w:hRule="atLeast"/>
        </w:trPr>
        <w:tc>
          <w:tcPr>
            <w:tcW w:w="630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Cs w:val="21"/>
                <w:lang w:val="en-US" w:eastAsia="zh-CN"/>
              </w:rPr>
              <w:t>2</w:t>
            </w:r>
          </w:p>
        </w:tc>
        <w:tc>
          <w:tcPr>
            <w:tcW w:w="802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Cs w:val="21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Cs w:val="21"/>
                <w:lang w:eastAsia="zh-CN"/>
              </w:rPr>
              <w:t>高中</w:t>
            </w:r>
          </w:p>
        </w:tc>
        <w:tc>
          <w:tcPr>
            <w:tcW w:w="775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Cs w:val="21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Cs w:val="21"/>
                <w:lang w:eastAsia="zh-CN"/>
              </w:rPr>
              <w:t>思政</w:t>
            </w:r>
          </w:p>
        </w:tc>
        <w:tc>
          <w:tcPr>
            <w:tcW w:w="600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Cs w:val="21"/>
                <w:lang w:val="en-US" w:eastAsia="zh-CN"/>
              </w:rPr>
              <w:t>1</w:t>
            </w:r>
          </w:p>
        </w:tc>
        <w:tc>
          <w:tcPr>
            <w:tcW w:w="6668" w:type="dxa"/>
            <w:noWrap w:val="0"/>
            <w:vAlign w:val="center"/>
          </w:tcPr>
          <w:p>
            <w:pPr>
              <w:widowControl/>
              <w:spacing w:line="320" w:lineRule="exact"/>
              <w:jc w:val="left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shd w:val="clear" w:color="auto" w:fill="FFFFFF"/>
              </w:rPr>
              <w:t>研究生：政治学类、马克思主义理论类、法学类、课程与教学论（政治）、学科教学（政治）、教育（学科教学政治）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shd w:val="clear" w:color="auto" w:fill="FFFFFF"/>
              </w:rPr>
              <w:br w:type="textWrapping"/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shd w:val="clear" w:color="auto" w:fill="FFFFFF"/>
              </w:rPr>
              <w:t>本科：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shd w:val="clear" w:color="auto" w:fill="FFFFFF"/>
                <w:lang w:eastAsia="zh-CN"/>
              </w:rPr>
              <w:t>思想政治教育（师范）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5" w:hRule="atLeast"/>
        </w:trPr>
        <w:tc>
          <w:tcPr>
            <w:tcW w:w="630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Cs w:val="21"/>
                <w:lang w:val="en-US" w:eastAsia="zh-CN"/>
              </w:rPr>
              <w:t>3</w:t>
            </w:r>
          </w:p>
        </w:tc>
        <w:tc>
          <w:tcPr>
            <w:tcW w:w="802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Cs w:val="21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Cs w:val="21"/>
                <w:lang w:eastAsia="zh-CN"/>
              </w:rPr>
              <w:t>高中</w:t>
            </w:r>
          </w:p>
        </w:tc>
        <w:tc>
          <w:tcPr>
            <w:tcW w:w="775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Cs w:val="21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Cs w:val="21"/>
                <w:lang w:eastAsia="zh-CN"/>
              </w:rPr>
              <w:t>地理</w:t>
            </w:r>
          </w:p>
        </w:tc>
        <w:tc>
          <w:tcPr>
            <w:tcW w:w="600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Cs w:val="21"/>
                <w:lang w:val="en-US" w:eastAsia="zh-CN"/>
              </w:rPr>
              <w:t>1</w:t>
            </w:r>
          </w:p>
        </w:tc>
        <w:tc>
          <w:tcPr>
            <w:tcW w:w="6668" w:type="dxa"/>
            <w:noWrap w:val="0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  <w:t>研究生：地理学类、学科教学（地理）、教育（学科教学地理）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left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  <w:t>本科：地理科学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lang w:val="en-US" w:eastAsia="zh-CN"/>
              </w:rPr>
              <w:t xml:space="preserve"> （师范）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0" w:hRule="atLeast"/>
        </w:trPr>
        <w:tc>
          <w:tcPr>
            <w:tcW w:w="630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Cs w:val="21"/>
                <w:lang w:val="en-US" w:eastAsia="zh-CN"/>
              </w:rPr>
              <w:t>4</w:t>
            </w:r>
          </w:p>
        </w:tc>
        <w:tc>
          <w:tcPr>
            <w:tcW w:w="802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Cs w:val="21"/>
                <w:lang w:eastAsia="zh-CN"/>
              </w:rPr>
              <w:t>中学</w:t>
            </w:r>
          </w:p>
        </w:tc>
        <w:tc>
          <w:tcPr>
            <w:tcW w:w="775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Cs w:val="21"/>
                <w:lang w:eastAsia="zh-CN"/>
              </w:rPr>
              <w:t>语文</w:t>
            </w:r>
          </w:p>
        </w:tc>
        <w:tc>
          <w:tcPr>
            <w:tcW w:w="600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Cs w:val="21"/>
                <w:lang w:val="en-US" w:eastAsia="zh-CN"/>
              </w:rPr>
              <w:t>1</w:t>
            </w:r>
          </w:p>
        </w:tc>
        <w:tc>
          <w:tcPr>
            <w:tcW w:w="6668" w:type="dxa"/>
            <w:noWrap w:val="0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  <w:t>研究生:中国语言文学类、课程与教学论（语文）、学科教学（语文）、教育（学科教学语文）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 w:firstLine="0" w:firstLineChars="0"/>
              <w:jc w:val="left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24"/>
                <w:szCs w:val="21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  <w:t>本科：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lang w:eastAsia="zh-CN"/>
              </w:rPr>
              <w:t>汉语言文学（师范）、中国语言文学类（师范）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5" w:hRule="atLeast"/>
        </w:trPr>
        <w:tc>
          <w:tcPr>
            <w:tcW w:w="630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Cs w:val="21"/>
                <w:lang w:val="en-US" w:eastAsia="zh-CN"/>
              </w:rPr>
              <w:t>5</w:t>
            </w:r>
          </w:p>
        </w:tc>
        <w:tc>
          <w:tcPr>
            <w:tcW w:w="802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Cs w:val="21"/>
                <w:lang w:eastAsia="zh-CN"/>
              </w:rPr>
              <w:t>初中</w:t>
            </w:r>
          </w:p>
        </w:tc>
        <w:tc>
          <w:tcPr>
            <w:tcW w:w="775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Cs w:val="21"/>
                <w:lang w:eastAsia="zh-CN"/>
              </w:rPr>
              <w:t>数学</w:t>
            </w:r>
          </w:p>
        </w:tc>
        <w:tc>
          <w:tcPr>
            <w:tcW w:w="600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Cs w:val="21"/>
                <w:lang w:val="en-US" w:eastAsia="zh-CN"/>
              </w:rPr>
              <w:t>1</w:t>
            </w:r>
          </w:p>
        </w:tc>
        <w:tc>
          <w:tcPr>
            <w:tcW w:w="6668" w:type="dxa"/>
            <w:noWrap w:val="0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  <w:t>研究生：数学类、统计学类、课程与教学论（数学）、学科教学（数学）、教育（学科教学数学）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 w:firstLine="0" w:firstLineChars="0"/>
              <w:jc w:val="left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  <w:t>本科：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lang w:eastAsia="zh-CN"/>
              </w:rPr>
              <w:t>数学与应用数学（师范）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630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Cs w:val="21"/>
                <w:lang w:val="en-US" w:eastAsia="zh-CN"/>
              </w:rPr>
              <w:t>6</w:t>
            </w:r>
          </w:p>
        </w:tc>
        <w:tc>
          <w:tcPr>
            <w:tcW w:w="802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Cs w:val="21"/>
                <w:lang w:eastAsia="zh-CN"/>
              </w:rPr>
              <w:t>初中</w:t>
            </w:r>
          </w:p>
        </w:tc>
        <w:tc>
          <w:tcPr>
            <w:tcW w:w="775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Cs w:val="21"/>
                <w:lang w:eastAsia="zh-CN"/>
              </w:rPr>
              <w:t>科学</w:t>
            </w:r>
          </w:p>
        </w:tc>
        <w:tc>
          <w:tcPr>
            <w:tcW w:w="600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Cs w:val="21"/>
                <w:lang w:val="en-US" w:eastAsia="zh-CN"/>
              </w:rPr>
              <w:t>1</w:t>
            </w:r>
          </w:p>
        </w:tc>
        <w:tc>
          <w:tcPr>
            <w:tcW w:w="6668" w:type="dxa"/>
            <w:noWrap w:val="0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  <w:t>研究生：物理学类、化学类、生物学类、教育（学科教学物理）、教育（学科教学化学）、教育（学科教学生物）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 w:firstLine="0" w:firstLineChars="0"/>
              <w:jc w:val="left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24"/>
                <w:szCs w:val="21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  <w:t>本科：科学教育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lang w:eastAsia="zh-CN"/>
              </w:rPr>
              <w:t>（师范）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630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Cs w:val="21"/>
                <w:lang w:val="en-US" w:eastAsia="zh-CN"/>
              </w:rPr>
              <w:t>7</w:t>
            </w:r>
          </w:p>
        </w:tc>
        <w:tc>
          <w:tcPr>
            <w:tcW w:w="802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Cs w:val="21"/>
              </w:rPr>
            </w:pPr>
          </w:p>
          <w:p>
            <w:pPr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Cs w:val="21"/>
                <w:lang w:eastAsia="zh-CN"/>
              </w:rPr>
              <w:t>中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Cs w:val="21"/>
              </w:rPr>
              <w:t>小学</w:t>
            </w:r>
          </w:p>
        </w:tc>
        <w:tc>
          <w:tcPr>
            <w:tcW w:w="775" w:type="dxa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Cs w:val="21"/>
              </w:rPr>
              <w:t>心理</w:t>
            </w:r>
          </w:p>
          <w:p>
            <w:pPr>
              <w:widowControl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Cs w:val="21"/>
              </w:rPr>
              <w:t>健康</w:t>
            </w:r>
          </w:p>
        </w:tc>
        <w:tc>
          <w:tcPr>
            <w:tcW w:w="600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Cs w:val="21"/>
                <w:lang w:val="en-US" w:eastAsia="zh-CN"/>
              </w:rPr>
              <w:t>1</w:t>
            </w:r>
          </w:p>
        </w:tc>
        <w:tc>
          <w:tcPr>
            <w:tcW w:w="6668" w:type="dxa"/>
            <w:noWrap w:val="0"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Cs w:val="21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Cs w:val="21"/>
              </w:rPr>
              <w:t>研究生：心理学、基础心理学、发展与教育心理学、应用心理学、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Cs w:val="21"/>
                <w:lang w:eastAsia="zh-CN"/>
              </w:rPr>
              <w:t>心理健康教育</w:t>
            </w:r>
          </w:p>
          <w:p>
            <w:pPr>
              <w:widowControl/>
              <w:spacing w:line="240" w:lineRule="exact"/>
              <w:jc w:val="left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Cs w:val="21"/>
              </w:rPr>
              <w:t>本科：心理学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Cs w:val="21"/>
                <w:lang w:eastAsia="zh-CN"/>
              </w:rPr>
              <w:t>（师范）、心理健康教育（师范）、应用心理学(师范)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5" w:hRule="atLeast"/>
        </w:trPr>
        <w:tc>
          <w:tcPr>
            <w:tcW w:w="630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Cs w:val="21"/>
                <w:lang w:val="en-US" w:eastAsia="zh-CN"/>
              </w:rPr>
              <w:t>8</w:t>
            </w:r>
          </w:p>
        </w:tc>
        <w:tc>
          <w:tcPr>
            <w:tcW w:w="802" w:type="dxa"/>
            <w:noWrap w:val="0"/>
            <w:vAlign w:val="top"/>
          </w:tcPr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Cs w:val="21"/>
                <w:lang w:eastAsia="zh-CN"/>
              </w:rPr>
              <w:t>中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Cs w:val="21"/>
              </w:rPr>
              <w:t>小学</w:t>
            </w:r>
          </w:p>
        </w:tc>
        <w:tc>
          <w:tcPr>
            <w:tcW w:w="775" w:type="dxa"/>
            <w:noWrap w:val="0"/>
            <w:vAlign w:val="top"/>
          </w:tcPr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Cs w:val="21"/>
              </w:rPr>
            </w:pPr>
          </w:p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Cs w:val="21"/>
              </w:rPr>
              <w:t>音乐</w:t>
            </w:r>
          </w:p>
        </w:tc>
        <w:tc>
          <w:tcPr>
            <w:tcW w:w="600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Cs w:val="21"/>
                <w:lang w:val="en-US" w:eastAsia="zh-CN"/>
              </w:rPr>
              <w:t>1</w:t>
            </w:r>
          </w:p>
        </w:tc>
        <w:tc>
          <w:tcPr>
            <w:tcW w:w="6668" w:type="dxa"/>
            <w:noWrap w:val="0"/>
            <w:vAlign w:val="top"/>
          </w:tcPr>
          <w:p>
            <w:pPr>
              <w:spacing w:line="320" w:lineRule="exact"/>
              <w:jc w:val="left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Cs w:val="21"/>
                <w:lang w:eastAsia="zh-CN"/>
              </w:rPr>
              <w:t>研究生：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Cs w:val="21"/>
              </w:rPr>
              <w:t>音乐学、音乐表演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Cs w:val="21"/>
                <w:lang w:eastAsia="zh-CN"/>
              </w:rPr>
              <w:t>、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Cs w:val="21"/>
              </w:rPr>
              <w:t>舞蹈学、舞蹈表演</w:t>
            </w:r>
          </w:p>
          <w:p>
            <w:pPr>
              <w:spacing w:line="320" w:lineRule="exact"/>
              <w:jc w:val="left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Cs w:val="21"/>
                <w:lang w:eastAsia="zh-CN"/>
              </w:rPr>
              <w:t>本科：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Cs w:val="21"/>
              </w:rPr>
              <w:t>音乐学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Cs w:val="21"/>
                <w:lang w:eastAsia="zh-CN"/>
              </w:rPr>
              <w:t>（师范）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Cs w:val="21"/>
              </w:rPr>
              <w:t>、舞蹈学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Cs w:val="21"/>
                <w:lang w:eastAsia="zh-CN"/>
              </w:rPr>
              <w:t>（师范）</w:t>
            </w:r>
          </w:p>
          <w:p>
            <w:pPr>
              <w:spacing w:line="320" w:lineRule="exact"/>
              <w:jc w:val="left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21"/>
                <w:szCs w:val="21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30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Cs w:val="21"/>
                <w:lang w:val="en-US" w:eastAsia="zh-CN"/>
              </w:rPr>
              <w:t>9</w:t>
            </w:r>
          </w:p>
        </w:tc>
        <w:tc>
          <w:tcPr>
            <w:tcW w:w="802" w:type="dxa"/>
            <w:noWrap w:val="0"/>
            <w:vAlign w:val="top"/>
          </w:tcPr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Cs w:val="21"/>
                <w:lang w:eastAsia="zh-CN"/>
              </w:rPr>
              <w:t>中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Cs w:val="21"/>
              </w:rPr>
              <w:t>小学</w:t>
            </w:r>
          </w:p>
        </w:tc>
        <w:tc>
          <w:tcPr>
            <w:tcW w:w="775" w:type="dxa"/>
            <w:noWrap w:val="0"/>
            <w:vAlign w:val="top"/>
          </w:tcPr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Cs w:val="21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Cs w:val="21"/>
                <w:lang w:eastAsia="zh-CN"/>
              </w:rPr>
              <w:t>信息</w:t>
            </w:r>
          </w:p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Cs w:val="21"/>
                <w:lang w:eastAsia="zh-CN"/>
              </w:rPr>
              <w:t>技术</w:t>
            </w:r>
          </w:p>
        </w:tc>
        <w:tc>
          <w:tcPr>
            <w:tcW w:w="600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Cs w:val="21"/>
                <w:lang w:val="en-US" w:eastAsia="zh-CN"/>
              </w:rPr>
              <w:t>1</w:t>
            </w:r>
          </w:p>
        </w:tc>
        <w:tc>
          <w:tcPr>
            <w:tcW w:w="6668" w:type="dxa"/>
            <w:noWrap w:val="0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left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  <w:t>研究生：计算机科学与技术类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lang w:eastAsia="zh-CN"/>
              </w:rPr>
              <w:t>、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  <w:t>教育技术学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left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  <w:t>本科：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lang w:eastAsia="zh-CN"/>
              </w:rPr>
              <w:t>计算机科学与技术（师范）、教育技术学（师范）</w:t>
            </w:r>
          </w:p>
          <w:p>
            <w:pPr>
              <w:spacing w:line="320" w:lineRule="exact"/>
              <w:jc w:val="left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21"/>
                <w:szCs w:val="21"/>
                <w:lang w:val="en-US" w:eastAsia="zh-CN" w:bidi="ar-SA"/>
              </w:rPr>
            </w:pPr>
          </w:p>
        </w:tc>
      </w:tr>
    </w:tbl>
    <w:p>
      <w:pPr>
        <w:jc w:val="center"/>
        <w:rPr>
          <w:rFonts w:hint="eastAsia"/>
          <w:b/>
          <w:sz w:val="24"/>
          <w:szCs w:val="24"/>
          <w:shd w:val="clear" w:color="auto" w:fill="FFFFFF"/>
          <w:lang w:eastAsia="zh-CN"/>
        </w:rPr>
      </w:pPr>
    </w:p>
    <w:p>
      <w:pPr>
        <w:jc w:val="center"/>
        <w:rPr>
          <w:rFonts w:hint="eastAsia"/>
          <w:b/>
          <w:sz w:val="24"/>
          <w:szCs w:val="24"/>
          <w:shd w:val="clear" w:color="auto" w:fill="FFFFFF"/>
          <w:lang w:eastAsia="zh-CN"/>
        </w:rPr>
      </w:pPr>
    </w:p>
    <w:p>
      <w:pPr>
        <w:rPr>
          <w:rFonts w:hint="eastAsia"/>
          <w:b/>
          <w:sz w:val="24"/>
          <w:szCs w:val="24"/>
          <w:shd w:val="clear" w:color="auto" w:fill="FFFFFF"/>
          <w:lang w:eastAsia="zh-CN"/>
        </w:rPr>
      </w:pPr>
    </w:p>
    <w:p>
      <w:pPr>
        <w:rPr>
          <w:rFonts w:hint="eastAsia"/>
          <w:b/>
          <w:sz w:val="24"/>
          <w:szCs w:val="24"/>
          <w:shd w:val="clear" w:color="auto" w:fill="FFFFFF"/>
          <w:lang w:eastAsia="zh-CN"/>
        </w:rPr>
      </w:pPr>
    </w:p>
    <w:p>
      <w:pPr>
        <w:rPr>
          <w:rFonts w:hint="eastAsia"/>
          <w:b/>
          <w:sz w:val="24"/>
          <w:szCs w:val="24"/>
          <w:shd w:val="clear" w:color="auto" w:fill="FFFFFF"/>
          <w:lang w:eastAsia="zh-CN"/>
        </w:rPr>
      </w:pP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DE3MTY5NmVjMTU1ODdiNmI2MjA0Y2I5NWEwMmI1ZGIifQ=="/>
  </w:docVars>
  <w:rsids>
    <w:rsidRoot w:val="00000000"/>
    <w:rsid w:val="3DC628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</w:pBdr>
      <w:spacing w:before="0" w:beforeAutospacing="0" w:after="0" w:afterAutospacing="0"/>
      <w:ind w:left="0" w:right="0"/>
      <w:jc w:val="left"/>
    </w:pPr>
    <w:rPr>
      <w:kern w:val="0"/>
      <w:sz w:val="24"/>
      <w:lang w:val="en-US" w:eastAsia="zh-CN" w:bidi="ar"/>
    </w:rPr>
  </w:style>
  <w:style w:type="table" w:styleId="4">
    <w:name w:val="Table Grid"/>
    <w:basedOn w:val="3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2023-11-07T07:10:18Z</dcterms:created>
  <dc:creator>Administrator</dc:creator>
  <cp:lastModifiedBy>Miss.Y</cp:lastModifiedBy>
  <dcterms:modified xsi:type="dcterms:W3CDTF">2023-11-07T07:10:26Z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73214FDD8BAB47C2999B91232B455FF6_12</vt:lpwstr>
  </property>
</Properties>
</file>