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right="109" w:rightChars="52"/>
        <w:jc w:val="both"/>
        <w:textAlignment w:val="auto"/>
        <w:rPr>
          <w:rFonts w:hint="eastAsia" w:ascii="仿宋_GB2312" w:hAnsi="宋体" w:eastAsia="仿宋_GB2312" w:cs="宋体"/>
          <w:b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 w:val="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宋体"/>
          <w:b w:val="0"/>
          <w:kern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center"/>
        <w:textAlignment w:val="auto"/>
        <w:rPr>
          <w:rFonts w:hint="default" w:ascii="黑体" w:eastAsia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kern w:val="0"/>
          <w:sz w:val="32"/>
          <w:szCs w:val="32"/>
          <w:lang w:val="en-US" w:eastAsia="zh-CN"/>
        </w:rPr>
        <w:t>2024年新昌县教体系统公开招聘优秀青年教师计划表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1266"/>
        <w:gridCol w:w="1975"/>
        <w:gridCol w:w="1584"/>
        <w:gridCol w:w="800"/>
        <w:gridCol w:w="1250"/>
        <w:gridCol w:w="1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所学专业要求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新昌县教育体育局</w:t>
            </w:r>
          </w:p>
        </w:tc>
        <w:tc>
          <w:tcPr>
            <w:tcW w:w="1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浙江省新昌中学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数学类，学科教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物理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物理学类，学科教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(物理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化学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化学类，学科教学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（化学）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计算机类，电子信息类，信息管理与信息系统，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学科教学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（信息技术）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800" w:hanging="4200" w:hangingChars="1500"/>
        <w:jc w:val="right"/>
        <w:textAlignment w:val="auto"/>
        <w:rPr>
          <w:rFonts w:hint="eastAsia" w:ascii="仿宋_GB2312" w:hAnsi="宋体" w:eastAsia="仿宋_GB2312" w:cs="宋体"/>
          <w:b w:val="0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OTFkZjJhN2Y3YzFhNGQzZTUxOGRiNjY2OGI1YmIifQ=="/>
  </w:docVars>
  <w:rsids>
    <w:rsidRoot w:val="1F271389"/>
    <w:rsid w:val="1F27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2024-01-29T11:05:00Z</dcterms:created>
  <dc:creator>西出阳关</dc:creator>
  <cp:lastModifiedBy>西出阳关</cp:lastModifiedBy>
  <dcterms:modified xsi:type="dcterms:W3CDTF">2024-01-29T11:05:38Z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24C6CE8FAD9A42028893D88EC908CA2F_11</vt:lpwstr>
  </property>
</Properties>
</file>