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宜宾市市属学校2024年上半年面向部属师范院校应届公费师范生公开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考核招聘工作人员岗位表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auto"/>
          <w:sz w:val="44"/>
          <w:szCs w:val="44"/>
        </w:rPr>
      </w:pPr>
    </w:p>
    <w:tbl>
      <w:tblPr>
        <w:tblStyle w:val="3"/>
        <w:tblW w:w="14536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033"/>
        <w:gridCol w:w="1047"/>
        <w:gridCol w:w="817"/>
        <w:gridCol w:w="686"/>
        <w:gridCol w:w="1446"/>
        <w:gridCol w:w="1251"/>
        <w:gridCol w:w="1178"/>
        <w:gridCol w:w="1359"/>
        <w:gridCol w:w="929"/>
        <w:gridCol w:w="816"/>
        <w:gridCol w:w="1328"/>
        <w:gridCol w:w="14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2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52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条件要求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专业技能考核方式</w:t>
            </w: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约定事项</w:t>
            </w:r>
          </w:p>
        </w:tc>
        <w:tc>
          <w:tcPr>
            <w:tcW w:w="13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报名二维码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2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学历（学位）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专业条件要求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lang w:val="en-US" w:eastAsia="zh-CN" w:bidi="ar"/>
              </w:rPr>
              <w:t>四川省宜宾市第</w:t>
            </w:r>
            <w:r>
              <w:rPr>
                <w:rStyle w:val="5"/>
                <w:rFonts w:hint="eastAsia" w:hAnsi="Times New Roman"/>
                <w:lang w:val="en-US" w:eastAsia="zh-CN" w:bidi="ar"/>
              </w:rPr>
              <w:t>一</w:t>
            </w:r>
            <w:r>
              <w:rPr>
                <w:rStyle w:val="5"/>
                <w:rFonts w:hAnsi="Times New Roman"/>
                <w:lang w:val="en-US" w:eastAsia="zh-CN" w:bidi="ar"/>
              </w:rPr>
              <w:t>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5"/>
                <w:rFonts w:hAnsi="Times New Roman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ybyz202401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5"/>
                <w:rFonts w:hAnsi="Times New Roman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7"/>
                <w:lang w:val="en-US" w:eastAsia="zh-CN" w:bidi="ar"/>
              </w:rPr>
              <w:t>具有高级中学物理学科教师资格证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0831-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8358682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drawing>
                <wp:inline distT="0" distB="0" distL="114300" distR="114300">
                  <wp:extent cx="758190" cy="758190"/>
                  <wp:effectExtent l="0" t="0" r="3810" b="3810"/>
                  <wp:docPr id="6" name="图片 1" descr="公费师范生2024届宜宾市一中更新版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 descr="公费师范生2024届宜宾市一中更新版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190" cy="758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hAnsi="Times New Roman"/>
                <w:color w:val="auto"/>
                <w:lang w:val="en-US" w:eastAsia="zh-CN" w:bidi="ar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hAnsi="Times New Roman"/>
                <w:color w:val="auto"/>
                <w:lang w:val="en-US" w:eastAsia="zh-CN" w:bidi="ar"/>
              </w:rPr>
              <w:t xml:space="preserve">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四川省宜宾市第三中学校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ybsz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202401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lang w:val="en-US" w:eastAsia="zh-CN" w:bidi="ar"/>
              </w:rPr>
              <w:t>具有高级中学语文学科教师资格证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0831-2361077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drawing>
                <wp:inline distT="0" distB="0" distL="114300" distR="114300">
                  <wp:extent cx="670560" cy="670560"/>
                  <wp:effectExtent l="0" t="0" r="15240" b="15240"/>
                  <wp:docPr id="7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四川省宜宾市第三中学校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ybsz202402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lang w:val="en-US" w:eastAsia="zh-CN" w:bidi="ar"/>
              </w:rPr>
              <w:t>具有高级中学数学学科教师资格证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0831-2361077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drawing>
                <wp:inline distT="0" distB="0" distL="114300" distR="114300">
                  <wp:extent cx="670560" cy="670560"/>
                  <wp:effectExtent l="0" t="0" r="15240" b="15240"/>
                  <wp:docPr id="8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四川省宜宾市第三中学校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ybsz202403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lang w:val="en-US" w:eastAsia="zh-CN" w:bidi="ar"/>
              </w:rPr>
              <w:t>具有高级中学英语学科教师资格证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0831-2361077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drawing>
                <wp:inline distT="0" distB="0" distL="114300" distR="114300">
                  <wp:extent cx="670560" cy="670560"/>
                  <wp:effectExtent l="0" t="0" r="15240" b="15240"/>
                  <wp:docPr id="1" name="图片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四川省宜宾市第三中学校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ybsz202404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物理学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lang w:val="en-US" w:eastAsia="zh-CN" w:bidi="ar"/>
              </w:rPr>
              <w:t>具有高级中学物理学科教师资格证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0831-2361077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drawing>
                <wp:inline distT="0" distB="0" distL="114300" distR="114300">
                  <wp:extent cx="670560" cy="670560"/>
                  <wp:effectExtent l="0" t="0" r="15240" b="15240"/>
                  <wp:docPr id="2" name="图片 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四川省宜宾市第三中学校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ybsz202405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lang w:val="en-US" w:eastAsia="zh-CN" w:bidi="ar"/>
              </w:rPr>
              <w:t>具有高级中学化学学科教师资格证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0831-2361077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drawing>
                <wp:inline distT="0" distB="0" distL="114300" distR="114300">
                  <wp:extent cx="670560" cy="670560"/>
                  <wp:effectExtent l="0" t="0" r="15240" b="15240"/>
                  <wp:docPr id="3" name="图片 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6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四川省宜宾市第三中学校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ybsz202406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lang w:val="en-US" w:eastAsia="zh-CN" w:bidi="ar"/>
              </w:rPr>
              <w:t>具有高级中学生物学科教师资格证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0831-2361077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drawing>
                <wp:inline distT="0" distB="0" distL="114300" distR="114300">
                  <wp:extent cx="670560" cy="670560"/>
                  <wp:effectExtent l="0" t="0" r="15240" b="15240"/>
                  <wp:docPr id="4" name="图片 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7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四川省宜宾市第三中学校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高中政治教师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ybsz202407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lang w:val="en-US" w:eastAsia="zh-CN" w:bidi="ar"/>
              </w:rPr>
              <w:t>具有高级中学政治学科教师资格证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0831-2361077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drawing>
                <wp:inline distT="0" distB="0" distL="114300" distR="114300">
                  <wp:extent cx="670560" cy="670560"/>
                  <wp:effectExtent l="0" t="0" r="15240" b="15240"/>
                  <wp:docPr id="5" name="图片 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8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四川省宜宾市第三中学校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ybsz202408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历史学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lang w:val="en-US" w:eastAsia="zh-CN" w:bidi="ar"/>
              </w:rPr>
              <w:t>具有高级中学历史学科教师资格证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0831-2361077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drawing>
                <wp:inline distT="0" distB="0" distL="114300" distR="114300">
                  <wp:extent cx="670560" cy="670560"/>
                  <wp:effectExtent l="0" t="0" r="15240" b="15240"/>
                  <wp:docPr id="9" name="图片 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四川省宜宾市第三中学校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ybsz202409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地理科学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lang w:val="en-US" w:eastAsia="zh-CN" w:bidi="ar"/>
              </w:rPr>
              <w:t>具有高级中学地理学科教师资格证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0831-2361077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drawing>
                <wp:inline distT="0" distB="0" distL="114300" distR="114300">
                  <wp:extent cx="670560" cy="670560"/>
                  <wp:effectExtent l="0" t="0" r="15240" b="15240"/>
                  <wp:docPr id="10" name="图片 1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四川省宜宾市第三中学校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高中体育教师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ybsz202410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lang w:val="en-US" w:eastAsia="zh-CN" w:bidi="ar"/>
              </w:rPr>
              <w:t>具有高级中学体育与健康学科教师资格证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0831-2361077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drawing>
                <wp:inline distT="0" distB="0" distL="114300" distR="114300">
                  <wp:extent cx="670560" cy="670560"/>
                  <wp:effectExtent l="0" t="0" r="15240" b="15240"/>
                  <wp:docPr id="11" name="图片 1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四川省宜宾市第三中学校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高中音乐教师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ybsz202411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音乐学、舞蹈学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lang w:val="en-US" w:eastAsia="zh-CN" w:bidi="ar"/>
              </w:rPr>
              <w:t>具有高级中学音乐学科教师资格证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0831-2361077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drawing>
                <wp:inline distT="0" distB="0" distL="114300" distR="114300">
                  <wp:extent cx="670560" cy="670560"/>
                  <wp:effectExtent l="0" t="0" r="15240" b="15240"/>
                  <wp:docPr id="12" name="图片 1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四川省宜宾市第三中学校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高中信息技术教师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ybsz202412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教育技术学、计算机科学与技术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lang w:val="en-US" w:eastAsia="zh-CN" w:bidi="ar"/>
              </w:rPr>
              <w:t>具有高级中学信息技术学科教师资格证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0831-2361077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drawing>
                <wp:inline distT="0" distB="0" distL="114300" distR="114300">
                  <wp:extent cx="670560" cy="670560"/>
                  <wp:effectExtent l="0" t="0" r="15240" b="15240"/>
                  <wp:docPr id="13" name="图片 1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四川省宜宾市第三中学校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高中心理健康教育教师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专业技术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ybsz202413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本科（学士）：教育部直属师范院校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2024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届公费师范生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周岁及以下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7"/>
                <w:color w:val="auto"/>
                <w:lang w:val="en-US" w:eastAsia="zh-CN" w:bidi="ar"/>
              </w:rPr>
              <w:t>具有高级中学心理健康教育学科教师资格证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试讲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+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现场问答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最低服务年限为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5</w:t>
            </w:r>
            <w:r>
              <w:rPr>
                <w:rStyle w:val="5"/>
                <w:rFonts w:hAnsi="Times New Roman"/>
                <w:color w:val="auto"/>
                <w:lang w:val="en-US" w:eastAsia="zh-CN" w:bidi="ar"/>
              </w:rPr>
              <w:t>年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0831-2361077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drawing>
                <wp:inline distT="0" distB="0" distL="114300" distR="114300">
                  <wp:extent cx="670560" cy="670560"/>
                  <wp:effectExtent l="0" t="0" r="15240" b="15240"/>
                  <wp:docPr id="14" name="图片 1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公文小标宋">
    <w:altName w:val="宋体"/>
    <w:panose1 w:val="02000500000000000000"/>
    <w:charset w:val="00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2YTUzMjUxY2RlOWJmZjc2NWNiMWIwOTA3ZDQ2MWIifQ=="/>
  </w:docVars>
  <w:rsids>
    <w:rsidRoot w:val="00000000"/>
    <w:rsid w:val="5454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1"/>
    <w:autoRedefine/>
    <w:qFormat/>
    <w:uiPriority w:val="0"/>
    <w:pPr>
      <w:ind w:firstLine="420" w:firstLineChars="200"/>
      <w:jc w:val="both"/>
      <w:textAlignment w:val="baseline"/>
    </w:pPr>
  </w:style>
  <w:style w:type="character" w:customStyle="1" w:styleId="5">
    <w:name w:val="font71"/>
    <w:basedOn w:val="4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6">
    <w:name w:val="font61"/>
    <w:basedOn w:val="4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7">
    <w:name w:val="font91"/>
    <w:basedOn w:val="4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2024-02-06T01:15:48Z</dcterms:created>
  <dc:creator>Administrator</dc:creator>
  <cp:lastModifiedBy>WPS_1649999488</cp:lastModifiedBy>
  <dcterms:modified xsi:type="dcterms:W3CDTF">2024-02-06T01:17:29Z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37AB5C2A0BC448EE84B038072E34DBE8_12</vt:lpwstr>
  </property>
</Properties>
</file>