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ind w:firstLine="321" w:firstLineChars="100"/>
        <w:jc w:val="both"/>
        <w:rPr>
          <w:rFonts w:hint="eastAsia" w:ascii="宋体" w:hAnsi="宋体" w:cs="宋体" w:eastAsiaTheme="majorEastAsia"/>
          <w:b/>
          <w:color w:val="000000"/>
          <w:spacing w:val="-11"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成武县教体系统公开引进高层次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急需紧缺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人才报名登记表</w:t>
      </w:r>
    </w:p>
    <w:tbl>
      <w:tblPr>
        <w:tblStyle w:val="7"/>
        <w:tblW w:w="8333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360"/>
        <w:gridCol w:w="242"/>
        <w:gridCol w:w="493"/>
        <w:gridCol w:w="220"/>
        <w:gridCol w:w="456"/>
        <w:gridCol w:w="435"/>
        <w:gridCol w:w="540"/>
        <w:gridCol w:w="669"/>
        <w:gridCol w:w="1091"/>
        <w:gridCol w:w="1488"/>
        <w:gridCol w:w="222"/>
        <w:gridCol w:w="1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460" w:hRule="atLeast"/>
        </w:trPr>
        <w:tc>
          <w:tcPr>
            <w:tcW w:w="1071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 名</w:t>
            </w:r>
          </w:p>
        </w:tc>
        <w:tc>
          <w:tcPr>
            <w:tcW w:w="95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891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 别</w:t>
            </w:r>
          </w:p>
        </w:tc>
        <w:tc>
          <w:tcPr>
            <w:tcW w:w="54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66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报考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岗位</w:t>
            </w:r>
          </w:p>
        </w:tc>
        <w:tc>
          <w:tcPr>
            <w:tcW w:w="2579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28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1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 族</w:t>
            </w:r>
          </w:p>
        </w:tc>
        <w:tc>
          <w:tcPr>
            <w:tcW w:w="95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891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 贯</w:t>
            </w:r>
          </w:p>
        </w:tc>
        <w:tc>
          <w:tcPr>
            <w:tcW w:w="1209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48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28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6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2320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婚姻状况</w:t>
            </w:r>
          </w:p>
        </w:tc>
        <w:tc>
          <w:tcPr>
            <w:tcW w:w="148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28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806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教师资格证种类及编号</w:t>
            </w:r>
          </w:p>
        </w:tc>
        <w:tc>
          <w:tcPr>
            <w:tcW w:w="2320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48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28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711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1771" w:type="dxa"/>
            <w:gridSpan w:val="5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全日制本科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毕业院校及专业</w:t>
            </w:r>
          </w:p>
        </w:tc>
        <w:tc>
          <w:tcPr>
            <w:tcW w:w="1644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（如：法学学士）</w:t>
            </w:r>
          </w:p>
        </w:tc>
        <w:tc>
          <w:tcPr>
            <w:tcW w:w="311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1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771" w:type="dxa"/>
            <w:gridSpan w:val="5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全日制研究生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毕业院校及专业</w:t>
            </w:r>
          </w:p>
        </w:tc>
        <w:tc>
          <w:tcPr>
            <w:tcW w:w="1644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（如：法学硕士）</w:t>
            </w:r>
          </w:p>
        </w:tc>
        <w:tc>
          <w:tcPr>
            <w:tcW w:w="311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1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771" w:type="dxa"/>
            <w:gridSpan w:val="5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  <w:lang w:val="en-US" w:eastAsia="zh-CN"/>
              </w:rPr>
              <w:t>报考</w:t>
            </w: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依据</w:t>
            </w:r>
          </w:p>
        </w:tc>
        <w:tc>
          <w:tcPr>
            <w:tcW w:w="1644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见下方“备注”选填</w:t>
            </w:r>
          </w:p>
        </w:tc>
        <w:tc>
          <w:tcPr>
            <w:tcW w:w="4207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  <w:highlight w:val="none"/>
              </w:rPr>
              <w:t>202</w:t>
            </w: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  <w:highlight w:val="none"/>
              </w:rPr>
              <w:t>年山东省公费师范毕业生：是□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13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2813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联系方式</w:t>
            </w:r>
          </w:p>
        </w:tc>
        <w:tc>
          <w:tcPr>
            <w:tcW w:w="311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13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邮箱</w:t>
            </w:r>
          </w:p>
        </w:tc>
        <w:tc>
          <w:tcPr>
            <w:tcW w:w="2813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备用联系方式</w:t>
            </w:r>
          </w:p>
        </w:tc>
        <w:tc>
          <w:tcPr>
            <w:tcW w:w="311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313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学习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工作简历</w:t>
            </w:r>
          </w:p>
        </w:tc>
        <w:tc>
          <w:tcPr>
            <w:tcW w:w="7020" w:type="dxa"/>
            <w:gridSpan w:val="10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学习、工作经历，从高中填写至今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313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学术成就及主要课程</w:t>
            </w:r>
          </w:p>
        </w:tc>
        <w:tc>
          <w:tcPr>
            <w:tcW w:w="7020" w:type="dxa"/>
            <w:gridSpan w:val="10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（请填写本人课题、论文等学术方面的主要成就）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313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个人荣誉</w:t>
            </w:r>
          </w:p>
        </w:tc>
        <w:tc>
          <w:tcPr>
            <w:tcW w:w="7020" w:type="dxa"/>
            <w:gridSpan w:val="10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（请填写本人所获综合性的个人荣誉）</w:t>
            </w:r>
          </w:p>
          <w:p>
            <w:pPr>
              <w:jc w:val="both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13" w:type="dxa"/>
            <w:gridSpan w:val="3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家庭主要成员和社会关系</w:t>
            </w:r>
          </w:p>
        </w:tc>
        <w:tc>
          <w:tcPr>
            <w:tcW w:w="1169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16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出生年月</w:t>
            </w:r>
          </w:p>
        </w:tc>
        <w:tc>
          <w:tcPr>
            <w:tcW w:w="1091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与本人关系</w:t>
            </w:r>
          </w:p>
        </w:tc>
        <w:tc>
          <w:tcPr>
            <w:tcW w:w="171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工作单位和职务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313" w:type="dxa"/>
            <w:gridSpan w:val="3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69" w:type="dxa"/>
            <w:gridSpan w:val="3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644" w:type="dxa"/>
            <w:gridSpan w:val="3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091" w:type="dxa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710" w:type="dxa"/>
            <w:gridSpan w:val="2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406" w:type="dxa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313" w:type="dxa"/>
            <w:gridSpan w:val="3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69" w:type="dxa"/>
            <w:gridSpan w:val="3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644" w:type="dxa"/>
            <w:gridSpan w:val="3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091" w:type="dxa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710" w:type="dxa"/>
            <w:gridSpan w:val="2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406" w:type="dxa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13" w:type="dxa"/>
            <w:gridSpan w:val="3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69" w:type="dxa"/>
            <w:gridSpan w:val="3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644" w:type="dxa"/>
            <w:gridSpan w:val="3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091" w:type="dxa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710" w:type="dxa"/>
            <w:gridSpan w:val="2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406" w:type="dxa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13" w:type="dxa"/>
            <w:gridSpan w:val="3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69" w:type="dxa"/>
            <w:gridSpan w:val="3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644" w:type="dxa"/>
            <w:gridSpan w:val="3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091" w:type="dxa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710" w:type="dxa"/>
            <w:gridSpan w:val="2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406" w:type="dxa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</w:tr>
    </w:tbl>
    <w:p>
      <w:pPr>
        <w:spacing w:line="400" w:lineRule="exact"/>
        <w:ind w:firstLine="420" w:firstLineChars="200"/>
        <w:rPr>
          <w:rFonts w:ascii="黑体" w:hAnsi="黑体" w:eastAsia="黑体"/>
          <w:color w:val="000000"/>
          <w:szCs w:val="21"/>
        </w:rPr>
      </w:pPr>
      <w:r>
        <w:rPr>
          <w:rFonts w:hint="eastAsia" w:ascii="黑体" w:hAnsi="黑体" w:eastAsia="黑体"/>
          <w:color w:val="000000"/>
          <w:szCs w:val="21"/>
        </w:rPr>
        <w:t>本人郑重承诺：本人已熟知人才引进公告的内容及岗位的条件要求，以上所提供的个人信息、证件等真实准确，对因提供有关信息证件不实造成的后果，责任自负。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黑体" w:hAnsi="黑体" w:eastAsia="黑体"/>
          <w:color w:val="000000"/>
          <w:szCs w:val="21"/>
        </w:rPr>
      </w:pPr>
      <w:r>
        <w:rPr>
          <w:rFonts w:hint="eastAsia" w:ascii="黑体" w:hAnsi="黑体" w:eastAsia="黑体"/>
          <w:color w:val="000000"/>
          <w:szCs w:val="21"/>
        </w:rPr>
        <w:t>本人签名：                                      填报日期：   年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0" w:leftChars="0"/>
        <w:textAlignment w:val="auto"/>
        <w:rPr>
          <w:rFonts w:hint="eastAsia" w:ascii="黑体" w:hAnsi="黑体" w:eastAsia="黑体"/>
          <w:color w:val="000000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0" w:leftChars="0"/>
        <w:textAlignment w:val="auto"/>
        <w:rPr>
          <w:rFonts w:hint="eastAsia" w:ascii="黑体" w:hAnsi="黑体" w:eastAsia="黑体"/>
          <w:color w:val="000000"/>
          <w:sz w:val="18"/>
          <w:szCs w:val="18"/>
          <w:lang w:val="en-US" w:eastAsia="zh-CN"/>
        </w:rPr>
      </w:pPr>
      <w:r>
        <w:rPr>
          <w:rFonts w:hint="eastAsia" w:ascii="黑体" w:hAnsi="黑体" w:eastAsia="黑体"/>
          <w:color w:val="000000"/>
          <w:szCs w:val="21"/>
          <w:lang w:val="en-US" w:eastAsia="zh-CN"/>
        </w:rPr>
        <w:t>备注：</w:t>
      </w:r>
      <w:r>
        <w:rPr>
          <w:rFonts w:hint="eastAsia"/>
          <w:sz w:val="18"/>
          <w:szCs w:val="18"/>
          <w:lang w:val="en-US" w:eastAsia="zh-CN"/>
        </w:rPr>
        <w:t>①</w:t>
      </w:r>
      <w:r>
        <w:rPr>
          <w:rFonts w:hint="eastAsia"/>
          <w:sz w:val="18"/>
          <w:szCs w:val="18"/>
        </w:rPr>
        <w:t>2017年教育部公布的第一轮“双一流”建设高校（42所）</w:t>
      </w:r>
      <w:r>
        <w:rPr>
          <w:rFonts w:hint="eastAsia"/>
          <w:sz w:val="18"/>
          <w:szCs w:val="18"/>
          <w:lang w:eastAsia="zh-CN"/>
        </w:rPr>
        <w:t>；</w:t>
      </w:r>
      <w:r>
        <w:rPr>
          <w:rFonts w:hint="eastAsia"/>
          <w:sz w:val="18"/>
          <w:szCs w:val="18"/>
        </w:rPr>
        <w:t>②2022年公布的第二轮“双一流”建设高校建设学科（含一级学科涵盖的二级学科）</w:t>
      </w:r>
      <w:r>
        <w:rPr>
          <w:rFonts w:hint="eastAsia"/>
          <w:sz w:val="18"/>
          <w:szCs w:val="18"/>
          <w:lang w:eastAsia="zh-CN"/>
        </w:rPr>
        <w:t>（</w:t>
      </w:r>
      <w:r>
        <w:rPr>
          <w:rFonts w:hint="eastAsia"/>
          <w:sz w:val="18"/>
          <w:szCs w:val="18"/>
          <w:lang w:val="en-US" w:eastAsia="zh-CN"/>
        </w:rPr>
        <w:t>见附件5</w:t>
      </w:r>
      <w:bookmarkStart w:id="0" w:name="_GoBack"/>
      <w:bookmarkEnd w:id="0"/>
      <w:r>
        <w:rPr>
          <w:rFonts w:hint="eastAsia"/>
          <w:sz w:val="18"/>
          <w:szCs w:val="18"/>
          <w:lang w:eastAsia="zh-CN"/>
        </w:rPr>
        <w:t>）；③</w:t>
      </w:r>
      <w:r>
        <w:rPr>
          <w:rFonts w:hint="eastAsia"/>
          <w:sz w:val="18"/>
          <w:szCs w:val="18"/>
        </w:rPr>
        <w:t>全国省属重点师范大学全日制本科及以上学历</w:t>
      </w:r>
      <w:r>
        <w:rPr>
          <w:rFonts w:hint="eastAsia"/>
          <w:sz w:val="18"/>
          <w:szCs w:val="18"/>
          <w:lang w:eastAsia="zh-CN"/>
        </w:rPr>
        <w:t>、</w:t>
      </w:r>
      <w:r>
        <w:rPr>
          <w:rFonts w:hint="eastAsia"/>
          <w:sz w:val="18"/>
          <w:szCs w:val="18"/>
        </w:rPr>
        <w:t>学位证书</w:t>
      </w:r>
      <w:r>
        <w:rPr>
          <w:rFonts w:hint="eastAsia"/>
          <w:sz w:val="18"/>
          <w:szCs w:val="18"/>
          <w:lang w:eastAsia="zh-CN"/>
        </w:rPr>
        <w:t>；④</w:t>
      </w:r>
      <w:r>
        <w:rPr>
          <w:rFonts w:hint="eastAsia"/>
          <w:sz w:val="18"/>
          <w:szCs w:val="18"/>
          <w:lang w:val="en-US" w:eastAsia="zh-CN"/>
        </w:rPr>
        <w:t>取得全日制硕士研究生及以上学历、学位证书</w:t>
      </w:r>
      <w:r>
        <w:rPr>
          <w:rFonts w:hint="eastAsia"/>
          <w:sz w:val="18"/>
          <w:szCs w:val="18"/>
        </w:rPr>
        <w:t>（2017年起由国家统一下达招生计划，考试招生执行相同政策和标准的非全日制研究生可以报名）</w:t>
      </w:r>
      <w:r>
        <w:rPr>
          <w:rFonts w:hint="eastAsia"/>
          <w:sz w:val="18"/>
          <w:szCs w:val="18"/>
          <w:lang w:eastAsia="zh-CN"/>
        </w:rPr>
        <w:t>；⑤</w:t>
      </w:r>
      <w:r>
        <w:rPr>
          <w:rFonts w:hint="eastAsia"/>
          <w:sz w:val="18"/>
          <w:szCs w:val="18"/>
          <w:lang w:val="en-US" w:eastAsia="zh-CN"/>
        </w:rPr>
        <w:t>留</w:t>
      </w:r>
      <w:r>
        <w:rPr>
          <w:rFonts w:hint="eastAsia"/>
          <w:sz w:val="18"/>
          <w:szCs w:val="18"/>
        </w:rPr>
        <w:t>学人员须于公告发布时已取得入围</w:t>
      </w:r>
      <w:r>
        <w:rPr>
          <w:rFonts w:hint="eastAsia"/>
          <w:sz w:val="18"/>
          <w:szCs w:val="18"/>
          <w:lang w:val="en-US" w:eastAsia="zh-CN"/>
        </w:rPr>
        <w:t>国际公认的三大世界大学排名体系高校毕业的</w:t>
      </w:r>
      <w:r>
        <w:rPr>
          <w:rFonts w:hint="eastAsia"/>
          <w:sz w:val="18"/>
          <w:szCs w:val="18"/>
        </w:rPr>
        <w:t>全日制硕士研究生及以上学历</w:t>
      </w:r>
      <w:r>
        <w:rPr>
          <w:rFonts w:hint="eastAsia"/>
          <w:sz w:val="18"/>
          <w:szCs w:val="18"/>
          <w:lang w:eastAsia="zh-CN"/>
        </w:rPr>
        <w:t>、</w:t>
      </w:r>
      <w:r>
        <w:rPr>
          <w:rFonts w:hint="eastAsia"/>
          <w:sz w:val="18"/>
          <w:szCs w:val="18"/>
        </w:rPr>
        <w:t>学位证书和教育部留学服务中心出具的国外学历</w:t>
      </w:r>
      <w:r>
        <w:rPr>
          <w:rFonts w:hint="eastAsia"/>
          <w:sz w:val="18"/>
          <w:szCs w:val="18"/>
          <w:lang w:eastAsia="zh-CN"/>
        </w:rPr>
        <w:t>、</w:t>
      </w:r>
      <w:r>
        <w:rPr>
          <w:rFonts w:hint="eastAsia"/>
          <w:sz w:val="18"/>
          <w:szCs w:val="18"/>
        </w:rPr>
        <w:t>学位认证书。</w:t>
      </w:r>
    </w:p>
    <w:sectPr>
      <w:pgSz w:w="11906" w:h="16838"/>
      <w:pgMar w:top="907" w:right="1247" w:bottom="907" w:left="124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hNDQ4MmUzMmI1ZGUxNDQyNDViNTQ1ODdhZTQ0YzcifQ=="/>
  </w:docVars>
  <w:rsids>
    <w:rsidRoot w:val="4E667C0B"/>
    <w:rsid w:val="000A2354"/>
    <w:rsid w:val="001B6C83"/>
    <w:rsid w:val="001E4D38"/>
    <w:rsid w:val="001F4FA3"/>
    <w:rsid w:val="00210DCA"/>
    <w:rsid w:val="00212C49"/>
    <w:rsid w:val="00213F2E"/>
    <w:rsid w:val="00254C3C"/>
    <w:rsid w:val="002839ED"/>
    <w:rsid w:val="002A1AB3"/>
    <w:rsid w:val="002A31EC"/>
    <w:rsid w:val="002D5AC4"/>
    <w:rsid w:val="002F1338"/>
    <w:rsid w:val="002F3896"/>
    <w:rsid w:val="0031450E"/>
    <w:rsid w:val="00336E09"/>
    <w:rsid w:val="00384969"/>
    <w:rsid w:val="003925E4"/>
    <w:rsid w:val="0052667A"/>
    <w:rsid w:val="005534D0"/>
    <w:rsid w:val="006124ED"/>
    <w:rsid w:val="006353EA"/>
    <w:rsid w:val="006E0970"/>
    <w:rsid w:val="0075111E"/>
    <w:rsid w:val="00793295"/>
    <w:rsid w:val="007E448F"/>
    <w:rsid w:val="007F550F"/>
    <w:rsid w:val="009302DA"/>
    <w:rsid w:val="00937E4A"/>
    <w:rsid w:val="00977529"/>
    <w:rsid w:val="00996B29"/>
    <w:rsid w:val="009B3064"/>
    <w:rsid w:val="00A8316D"/>
    <w:rsid w:val="00BA29D5"/>
    <w:rsid w:val="00C10DA3"/>
    <w:rsid w:val="00CD4B2C"/>
    <w:rsid w:val="00D52613"/>
    <w:rsid w:val="00D5455E"/>
    <w:rsid w:val="00DD3480"/>
    <w:rsid w:val="00DE097B"/>
    <w:rsid w:val="00E86DF3"/>
    <w:rsid w:val="00E90095"/>
    <w:rsid w:val="00EA1F5F"/>
    <w:rsid w:val="00ED7521"/>
    <w:rsid w:val="00F15864"/>
    <w:rsid w:val="02070CCA"/>
    <w:rsid w:val="09FC5EB0"/>
    <w:rsid w:val="0A7809B7"/>
    <w:rsid w:val="0D6B7A9A"/>
    <w:rsid w:val="11E754CB"/>
    <w:rsid w:val="120C6381"/>
    <w:rsid w:val="15A4374E"/>
    <w:rsid w:val="17285513"/>
    <w:rsid w:val="18D36C12"/>
    <w:rsid w:val="190948DB"/>
    <w:rsid w:val="1B39484B"/>
    <w:rsid w:val="1C4A20E7"/>
    <w:rsid w:val="1FAF397F"/>
    <w:rsid w:val="1FE0201D"/>
    <w:rsid w:val="26FB22FC"/>
    <w:rsid w:val="2C657D19"/>
    <w:rsid w:val="30A27C8C"/>
    <w:rsid w:val="370736E6"/>
    <w:rsid w:val="3A60143D"/>
    <w:rsid w:val="3A6F5083"/>
    <w:rsid w:val="3AD20B2F"/>
    <w:rsid w:val="40925627"/>
    <w:rsid w:val="46B13E26"/>
    <w:rsid w:val="4E667C0B"/>
    <w:rsid w:val="4FAD5FDA"/>
    <w:rsid w:val="52244073"/>
    <w:rsid w:val="52EE3393"/>
    <w:rsid w:val="565F523B"/>
    <w:rsid w:val="5B13515F"/>
    <w:rsid w:val="5DCB5065"/>
    <w:rsid w:val="5ED97AB4"/>
    <w:rsid w:val="5EF936E0"/>
    <w:rsid w:val="68CB20BE"/>
    <w:rsid w:val="6BD100CC"/>
    <w:rsid w:val="707433B6"/>
    <w:rsid w:val="707E2AEB"/>
    <w:rsid w:val="74477EFB"/>
    <w:rsid w:val="787056E0"/>
    <w:rsid w:val="7D513B99"/>
    <w:rsid w:val="7EC328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0"/>
    <w:pPr>
      <w:spacing w:after="0"/>
      <w:ind w:left="0" w:leftChars="0" w:firstLine="420" w:firstLineChars="200"/>
    </w:pPr>
    <w:rPr>
      <w:rFonts w:ascii="仿宋_GB2312" w:hAnsi="创艺简标宋" w:eastAsia="仿宋_GB2312"/>
      <w:sz w:val="32"/>
      <w:szCs w:val="20"/>
    </w:rPr>
  </w:style>
  <w:style w:type="paragraph" w:styleId="3">
    <w:name w:val="Body Text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9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609</Words>
  <Characters>622</Characters>
  <Lines>3</Lines>
  <Paragraphs>1</Paragraphs>
  <TotalTime>6</TotalTime>
  <ScaleCrop>false</ScaleCrop>
  <LinksUpToDate>false</LinksUpToDate>
  <CharactersWithSpaces>675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2021-03-11T03:58:00Z</dcterms:created>
  <dc:creator>Administrator</dc:creator>
  <cp:lastModifiedBy>谷朵</cp:lastModifiedBy>
  <cp:lastPrinted>2024-03-18T06:16:52Z</cp:lastPrinted>
  <dcterms:modified xsi:type="dcterms:W3CDTF">2024-03-18T06:17:53Z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1FDB097DD2A549A3941943B6F13F0D62</vt:lpwstr>
  </property>
</Properties>
</file>