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both"/>
        <w:textAlignment w:val="center"/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i w:val="0"/>
          <w:color w:val="000000"/>
          <w:kern w:val="0"/>
          <w:sz w:val="32"/>
          <w:szCs w:val="32"/>
          <w:u w:val="none"/>
          <w:lang w:val="en-US" w:eastAsia="zh-CN" w:bidi="ar"/>
        </w:rPr>
        <w:t>附件2</w:t>
      </w:r>
    </w:p>
    <w:tbl>
      <w:tblPr>
        <w:tblStyle w:val="4"/>
        <w:tblpPr w:leftFromText="180" w:rightFromText="180" w:vertAnchor="text" w:horzAnchor="page" w:tblpX="1501" w:tblpY="179"/>
        <w:tblOverlap w:val="never"/>
        <w:tblW w:w="14477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9"/>
        <w:gridCol w:w="1184"/>
        <w:gridCol w:w="1279"/>
        <w:gridCol w:w="2335"/>
        <w:gridCol w:w="2475"/>
        <w:gridCol w:w="564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6" w:hRule="atLeast"/>
        </w:trPr>
        <w:tc>
          <w:tcPr>
            <w:tcW w:w="14477" w:type="dxa"/>
            <w:gridSpan w:val="6"/>
            <w:tcBorders>
              <w:top w:val="nil"/>
              <w:left w:val="nil"/>
              <w:bottom w:val="single" w:color="000000" w:sz="4" w:space="0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</w:pPr>
            <w:r>
              <w:rPr>
                <w:rFonts w:hint="eastAsia" w:ascii="微软雅黑" w:hAnsi="微软雅黑" w:eastAsia="微软雅黑" w:cs="微软雅黑"/>
                <w:b w:val="0"/>
                <w:bCs w:val="0"/>
                <w:i w:val="0"/>
                <w:color w:val="000000"/>
                <w:kern w:val="0"/>
                <w:sz w:val="44"/>
                <w:szCs w:val="44"/>
                <w:u w:val="none"/>
                <w:lang w:val="en-US" w:eastAsia="zh-CN" w:bidi="ar"/>
              </w:rPr>
              <w:t>商丘市各教师资格认定机构联系方式及体检医院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认定单位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咨询电话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监督电话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公告网址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办公地址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体检医院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3220970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3220930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both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http://jytyj.shangqiu.gov.cn/(商丘市教育体育局）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商丘市神火大道中段86号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商丘市第三人民医院（梁园区君台路与新兴路交叉口 ）电话;0370-6969333  6790716 6791339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梁园区教体局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0370－2251359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0370－2516607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商丘市民主西路56号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商丘市第五人民医院(凯旋北路208号)体检中心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电话:2913883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睢阳区教体局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3021686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3021651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商丘市开元路与蓬莱路交叉口东南角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商丘市立医院（商丘市归德南路与迎宾路交叉口东北角，从火车站乘坐16路、88路公交车可达。）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6223829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6223821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 w:eastAsia="zh-CN"/>
              </w:rPr>
              <w:t>微信公众号：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“教育早知道”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夏邑县栗园西路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 xml:space="preserve">夏邑县第二人民医院（北院区）0370-6037161 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虞城县教体局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0370—3120068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3122789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虞城教体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虞城县至诚六路与庐山路交叉口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eastAsia="zh-CN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虞城县中医院</w:t>
            </w: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eastAsia="zh-CN"/>
              </w:rPr>
              <w:t>（地址：虞城县庐山路与至诚六路交叉口东50米路南   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柘城县教体局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7267551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6020782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“柘城教育”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柘城县上海路南段112号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default" w:ascii="仿宋" w:hAnsi="仿宋" w:eastAsia="仿宋" w:cs="仿宋"/>
                <w:i w:val="0"/>
                <w:color w:val="000000"/>
                <w:sz w:val="21"/>
                <w:szCs w:val="21"/>
                <w:u w:val="none"/>
                <w:lang w:val="en-US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柘城县北关医院体检中心（迎宾大道39号）联系电话：0370-6020783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宁陵县教体局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7839681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7811032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微信公众号：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“宁陵教育”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宁陵县永乐南路109号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宁陵县人民医院（建设西路978号）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睢县教体局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0370—8088103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8088102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睢县行政服务大厅三楼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（中央大街与锦绣大道交叉口100米路西）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睢县妇幼保健院南关新址（南环路中段职教中心对面），门诊楼一楼健康管理中心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7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民权县教体局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8810926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8810911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民权县公园北路96号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民权县人民医院（民权县东区博爱路与和平路交叉口）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" w:hRule="atLeast"/>
        </w:trPr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永城市教体局</w:t>
            </w:r>
          </w:p>
        </w:tc>
        <w:tc>
          <w:tcPr>
            <w:tcW w:w="118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0370-5115179</w:t>
            </w:r>
          </w:p>
        </w:tc>
        <w:tc>
          <w:tcPr>
            <w:tcW w:w="127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0370-</w:t>
            </w:r>
          </w:p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5118641</w:t>
            </w:r>
          </w:p>
        </w:tc>
        <w:tc>
          <w:tcPr>
            <w:tcW w:w="233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永城市政府网</w:t>
            </w:r>
          </w:p>
        </w:tc>
        <w:tc>
          <w:tcPr>
            <w:tcW w:w="24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center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永城市中原路与东方大道交叉口</w:t>
            </w:r>
          </w:p>
        </w:tc>
        <w:tc>
          <w:tcPr>
            <w:tcW w:w="56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exact"/>
              <w:jc w:val="left"/>
              <w:textAlignment w:val="center"/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sz w:val="21"/>
                <w:szCs w:val="21"/>
                <w:u w:val="none"/>
              </w:rPr>
              <w:t>永城市妇幼保健院（欧亚路与文化路交叉口北50米路东）</w:t>
            </w:r>
          </w:p>
        </w:tc>
      </w:tr>
    </w:tbl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270" w:lineRule="atLeast"/>
        <w:ind w:left="0" w:right="0"/>
        <w:jc w:val="left"/>
        <w:rPr>
          <w:rFonts w:hint="eastAsia" w:ascii="仿宋" w:hAnsi="仿宋" w:eastAsia="仿宋" w:cs="仿宋"/>
          <w:sz w:val="28"/>
          <w:szCs w:val="28"/>
        </w:rPr>
      </w:pPr>
    </w:p>
    <w:p>
      <w:pPr>
        <w:rPr>
          <w:rFonts w:hint="eastAsia" w:ascii="仿宋" w:hAnsi="仿宋" w:eastAsia="仿宋" w:cs="仿宋"/>
          <w:sz w:val="28"/>
          <w:szCs w:val="28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3B808D6-75A7-4930-972C-48957B8C4BE1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2" w:fontKey="{3274AE20-0FB9-4FAD-A031-E03325D764D9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  <w:embedRegular r:id="rId3" w:fontKey="{031EFDC6-D94C-49DD-A056-89E42BC53D88}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1MGZmMDlhNjYwY2EyZmJmNGU1YWQ1ZjUzMTRkMTQifQ=="/>
    <w:docVar w:name="KSO_WPS_MARK_KEY" w:val="ab9bbbfe-9a4b-4555-8721-297a7ae20635"/>
  </w:docVars>
  <w:rsids>
    <w:rsidRoot w:val="0E31117F"/>
    <w:rsid w:val="0295693D"/>
    <w:rsid w:val="062D1B7A"/>
    <w:rsid w:val="0AF7321D"/>
    <w:rsid w:val="0E31117F"/>
    <w:rsid w:val="10AA20F3"/>
    <w:rsid w:val="13114CA3"/>
    <w:rsid w:val="22F72BD0"/>
    <w:rsid w:val="233D2372"/>
    <w:rsid w:val="287B66AD"/>
    <w:rsid w:val="28B210E0"/>
    <w:rsid w:val="2CBA0563"/>
    <w:rsid w:val="30ED7159"/>
    <w:rsid w:val="40D43E92"/>
    <w:rsid w:val="45DD0627"/>
    <w:rsid w:val="478F6097"/>
    <w:rsid w:val="47E62935"/>
    <w:rsid w:val="4C107D48"/>
    <w:rsid w:val="51C40829"/>
    <w:rsid w:val="5285323E"/>
    <w:rsid w:val="564D338B"/>
    <w:rsid w:val="58E40592"/>
    <w:rsid w:val="59993190"/>
    <w:rsid w:val="60793CB6"/>
    <w:rsid w:val="61811074"/>
    <w:rsid w:val="61811878"/>
    <w:rsid w:val="648E29AD"/>
    <w:rsid w:val="66082BF5"/>
    <w:rsid w:val="69FF6C5F"/>
    <w:rsid w:val="6A742C24"/>
    <w:rsid w:val="6E5F273D"/>
    <w:rsid w:val="6FFF5619"/>
    <w:rsid w:val="74BE061A"/>
    <w:rsid w:val="76FD0D45"/>
    <w:rsid w:val="AFF90311"/>
    <w:rsid w:val="FAE51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Strong"/>
    <w:basedOn w:val="5"/>
    <w:qFormat/>
    <w:uiPriority w:val="0"/>
    <w:rPr>
      <w:b/>
    </w:rPr>
  </w:style>
  <w:style w:type="character" w:styleId="7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</Pages>
  <Words>5159</Words>
  <Characters>5781</Characters>
  <Lines>0</Lines>
  <Paragraphs>0</Paragraphs>
  <TotalTime>6</TotalTime>
  <ScaleCrop>false</ScaleCrop>
  <LinksUpToDate>false</LinksUpToDate>
  <CharactersWithSpaces>5906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2023-03-28T17:16:00Z</dcterms:created>
  <dc:creator>铁骨柔肠</dc:creator>
  <cp:lastModifiedBy>A随遇而安</cp:lastModifiedBy>
  <cp:lastPrinted>2023-04-03T16:51:00Z</cp:lastPrinted>
  <dcterms:modified xsi:type="dcterms:W3CDTF">2024-03-28T02:40:48Z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BD4478441A2046A699208F9FC5EAFBD3_13</vt:lpwstr>
  </property>
</Properties>
</file>