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964"/>
        <w:gridCol w:w="612"/>
        <w:gridCol w:w="1230"/>
        <w:gridCol w:w="570"/>
        <w:gridCol w:w="4531"/>
        <w:gridCol w:w="1021"/>
        <w:gridCol w:w="705"/>
        <w:gridCol w:w="1499"/>
        <w:gridCol w:w="765"/>
        <w:gridCol w:w="12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4107" w:type="dxa"/>
            <w:gridSpan w:val="11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附件1：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 xml:space="preserve">       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lang w:bidi="ar"/>
              </w:rPr>
              <w:t>西安铁路职业技术学院2024年度面向社会公开招聘岗位计划表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事业单位称</w:t>
            </w:r>
          </w:p>
        </w:tc>
        <w:tc>
          <w:tcPr>
            <w:tcW w:w="964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单位性质/经费形式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岗位类别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16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招聘人数</w:t>
            </w:r>
          </w:p>
        </w:tc>
        <w:tc>
          <w:tcPr>
            <w:tcW w:w="77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岗位所需条件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备注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网上公告咨询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专业名称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学历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学位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  <w:lang w:bidi="ar"/>
              </w:rPr>
              <w:t>其他条件</w:t>
            </w: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计算机教师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计算机应用技术、计算机技术、软件工程、设计学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通信技术教师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信息与通信工程、通信工程、网络与信息安全、信号与信息处理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车辆检修教师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车辆工程、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机械制造及其自动化、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机械电子工程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机械设计及理论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电气工程教师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电机与电器、电力系统及其自动化、高电压与绝缘技术、电力电子与电力传动、电工理论与新技术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铁道工程教师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道路与铁道工程、桥梁与隧道工程、岩土工程、防灾减灾工程及防护工程、测绘工程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对外汉语教师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汉语国际教育、英语语言文学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会计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会计学、会计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具有两年以上岗位相关工作经历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辅导员1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马克思主义基本原理、思想政治教育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中共党员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辅导员2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音乐与舞蹈学、音乐、舞蹈、体育教育训练学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体育教育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中共党员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辅导员3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bidi="ar"/>
              </w:rPr>
              <w:t>教育学（0401）、心理学（0402）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硕士研究生及以上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硕士及以上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中共党员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备案制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029--88092155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3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拟招聘人数合计</w:t>
            </w:r>
          </w:p>
        </w:tc>
        <w:tc>
          <w:tcPr>
            <w:tcW w:w="102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lang w:bidi="ar"/>
              </w:rPr>
              <w:t>10人</w:t>
            </w:r>
          </w:p>
        </w:tc>
      </w:tr>
    </w:tbl>
    <w:p>
      <w:pPr>
        <w:widowControl/>
        <w:jc w:val="left"/>
        <w:rPr>
          <w:rFonts w:ascii="仿宋_GB2312" w:hAnsi="宋体" w:eastAsia="宋体" w:cs="宋体"/>
          <w:kern w:val="0"/>
          <w:szCs w:val="32"/>
        </w:rPr>
        <w:sectPr>
          <w:footerReference r:id="rId3" w:type="default"/>
          <w:pgSz w:w="16838" w:h="11906" w:orient="landscape"/>
          <w:pgMar w:top="1588" w:right="2098" w:bottom="1474" w:left="1985" w:header="851" w:footer="1052" w:gutter="0"/>
          <w:pgNumType w:fmt="numberInDash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/>
          <w:color w:val="000000"/>
          <w:szCs w:val="32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19 -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B5F94"/>
    <w:rsid w:val="2D7651BC"/>
    <w:rsid w:val="3C1013F1"/>
    <w:rsid w:val="3EAB5F94"/>
    <w:rsid w:val="40124D4B"/>
    <w:rsid w:val="70B7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1004</Characters>
  <Lines>0</Lines>
  <Paragraphs>0</Paragraphs>
  <TotalTime>412</TotalTime>
  <ScaleCrop>false</ScaleCrop>
  <LinksUpToDate>false</LinksUpToDate>
  <CharactersWithSpaces>1011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2024-04-15T06:28:00Z</dcterms:created>
  <dc:creator>黄娟</dc:creator>
  <cp:lastModifiedBy>黄娟</cp:lastModifiedBy>
  <cp:lastPrinted>2024-04-16T07:00:00Z</cp:lastPrinted>
  <dcterms:modified xsi:type="dcterms:W3CDTF">2024-04-16T07:58:40Z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F586E34C1F1B45FCA301822177A3E437</vt:lpwstr>
  </property>
</Properties>
</file>