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ascii="黑体" w:hAnsi="黑体" w:eastAsia="黑体" w:cs="微软雅黑"/>
          <w:sz w:val="32"/>
          <w:szCs w:val="32"/>
        </w:rPr>
      </w:pPr>
      <w:r>
        <w:rPr>
          <w:rFonts w:hint="eastAsia" w:ascii="黑体" w:hAnsi="黑体" w:eastAsia="黑体" w:cs="微软雅黑"/>
          <w:sz w:val="32"/>
          <w:szCs w:val="32"/>
        </w:rPr>
        <w:t>附件</w:t>
      </w:r>
      <w:r>
        <w:rPr>
          <w:rFonts w:hint="eastAsia" w:ascii="黑体" w:hAnsi="黑体" w:eastAsia="黑体" w:cs="微软雅黑"/>
          <w:sz w:val="32"/>
          <w:szCs w:val="32"/>
          <w:lang w:val="en-US" w:eastAsia="zh-CN"/>
        </w:rPr>
        <w:t>5</w:t>
      </w:r>
    </w:p>
    <w:p>
      <w:pPr>
        <w:spacing w:line="0" w:lineRule="atLeast"/>
        <w:jc w:val="center"/>
        <w:rPr>
          <w:rFonts w:ascii="方正小标宋简体" w:eastAsia="方正小标宋简体" w:cs="微软雅黑"/>
          <w:sz w:val="44"/>
          <w:szCs w:val="44"/>
        </w:rPr>
      </w:pPr>
      <w:r>
        <w:rPr>
          <w:rFonts w:hint="eastAsia" w:ascii="方正小标宋简体" w:eastAsia="方正小标宋简体" w:cs="微软雅黑"/>
          <w:sz w:val="44"/>
          <w:szCs w:val="44"/>
        </w:rPr>
        <w:t>罗源县2024年公开招聘中小学幼儿园参聘教师面试教材</w:t>
      </w:r>
    </w:p>
    <w:tbl>
      <w:tblPr>
        <w:tblStyle w:val="6"/>
        <w:tblW w:w="137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672"/>
        <w:gridCol w:w="113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类  别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教    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语文教师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高中《语文》，人民教育出版社，必修上册（2019年8月第1版）、必修下册（2019年12月第1版）；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初中《语文》，人民教育出版社，七年级上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册（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2016年7月第1版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、下册（2016年11月第1版）。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四年级《语文》，上册，人民教育出版社（2019年6月第1版）；下册，人民教育出版社（2019年12月第1版）。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数学教师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高中《数学》，人民教育出版社，必修第一册（2019年6月第1版）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必修第二册（2019年7月第1版）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初中《数学》，人民教育出版社，七年级上册（2012年6月第1版）、下册（2012年10月第1版）。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四年级《数学》，上册，人民教育出版社（2022年8月第2版）；下册，人民教育出版社（2022年12月第2版）。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英语教师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高中《英语》，人民教育出版社， 必修第一册（2019年6月第1版）、必修第二册（2019年6月第1版），必修第三册（2019年11月第1版）。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初中《英语》，科学普及出版社，七年级上册（201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月第1版）、下册（2012年12月第1版）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物理教师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高中《物理》，山东科学技术出版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社，必修第一册（2020年7月第1版）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必修第二册（2020年7月第1版）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初中《物理》，上海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科学技术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出版社，八年级（全一册）（2012年6月第1版）。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化学教师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高中《化学》，江苏凤凰教育出版社，必修第一册（2020年7月第1版）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必修第二册（2020年7月第1版）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  <w:p>
            <w:pPr>
              <w:spacing w:line="0" w:lineRule="atLeast"/>
              <w:jc w:val="left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初中《化学》，科学出版社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广东教育出版社，九年级上册（20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年7月第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4次修订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九年级下册（2012年11月第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次修订版）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生物教师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高中《生物》，人民教育出版社，必修1《分子与细胞》（2019年6月第1版）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必修2《遗传与进化》（2019年6月第1版）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初中《生物》，人民教育出版社，七年级《生物学》上册（2012年6月第1版）、下册（2012年10月第1版）。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历史教师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高中《历史》，人民教育出版社，必修《中外历史纲要（上）》（2019年8月第1版），必修《中外历史纲要（下）》（2019年12月第1版）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初中《中国历史》，人民教育出版社，七年级上册（2016年7月第1版）、下册（2016年11月第1版）。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8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地理教师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高中《地理》，人民教育出版社，必修第一册（2019年6月第1版），必修第二册（2019年6月第1版）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初中《地理》，人民教育出版社，七年级上册（2012年6月第1版），下册（2012年10月第1版）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政治教师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 xml:space="preserve">高中《思想政治》，人民教育出版社，必修一（2020年7月第2版）、必修二（2021年7月第3版）； 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初中《道德与法治》，人民教育出版社，七年级上、下册（2016年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10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体育教师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高中《体育与健康》，人民教育出版社，必修全一册（2019年7月第1版）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初中《体育与健康》，华东师范大学出版社，七年级全一册（2012年7月第1版）。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11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美术教师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小学《美术》，小学四年级《美术》，上册，浙江人民美术出版社（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2014年6月第1版）；下册，浙江人民美术出版社（2014年11月第1版）。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12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音乐教师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高中《音乐》，人民教育出版社，必修《音乐鉴赏》（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2022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月北京第1版）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小学《音乐》，小学四年级《音乐》上册，人民教育出版社，（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2014年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下册，人民教育出版社，（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2014年10月第1版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13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心理健康教师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高中《中学生心理健康》，福建教育出版社，高中一年级，（2013年8月第3版）叶一舵主编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14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信息技术教师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高中《信息技术》，上海科技教育出版社，必修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1《数据与计算》（2022年7月第1版）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必修2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《信息系统与社会》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（20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15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特殊教育教师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特殊教育小学《生活语文》，特殊教育小学三年级《生活语文》，上册，人民教育出版社培智学校义务教育实验教科书(2019年7月第1版)；下册，人民教育出版社培智学校义务教育实验教科书(2019年10月第1版）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16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学前教育教师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</w:p>
          <w:p>
            <w:pPr>
              <w:spacing w:line="0" w:lineRule="atLeast"/>
              <w:jc w:val="left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大班上册《领域活动指导》，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福建人民出版社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，2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017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8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月第2版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大班下册《领域活动指导》，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福建人民出版社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，2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018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年1月第2版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17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中职工艺美术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（专业类）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《素描》（第二版），高等教育出版社，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2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0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月第2版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746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18</w:t>
            </w:r>
          </w:p>
        </w:tc>
        <w:tc>
          <w:tcPr>
            <w:tcW w:w="1672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中职信息</w:t>
            </w:r>
          </w:p>
          <w:p>
            <w:pPr>
              <w:spacing w:line="0" w:lineRule="atLeast"/>
              <w:jc w:val="center"/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（专业类）教师</w:t>
            </w:r>
          </w:p>
        </w:tc>
        <w:tc>
          <w:tcPr>
            <w:tcW w:w="11348" w:type="dxa"/>
            <w:shd w:val="clear" w:color="auto" w:fill="auto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《信息技术 基础模块》上、下册（修订版），高等教育出版社，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2</w:t>
            </w:r>
            <w:r>
              <w:rPr>
                <w:rFonts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0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月第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</w:rPr>
              <w:t>版</w:t>
            </w:r>
            <w:r>
              <w:rPr>
                <w:rFonts w:hint="eastAsia" w:ascii="仿宋_GB2312" w:hAnsi="宋体" w:eastAsia="仿宋_GB2312" w:cs="微软雅黑"/>
                <w:color w:val="auto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 w:eastAsia="宋体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备注：以上教材版本仅供参考；如有变动，以正式面试通知时的版本为准。</w:t>
      </w:r>
    </w:p>
    <w:sectPr>
      <w:pgSz w:w="16838" w:h="11906" w:orient="landscape"/>
      <w:pgMar w:top="1588" w:right="1531" w:bottom="1588" w:left="153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ZTY4NDk2MWIwNjk1M2ZmZDljOWUzNmUyNzFlNjEifQ=="/>
  </w:docVars>
  <w:rsids>
    <w:rsidRoot w:val="6DE250C6"/>
    <w:rsid w:val="00191B07"/>
    <w:rsid w:val="00290FE4"/>
    <w:rsid w:val="00533EBF"/>
    <w:rsid w:val="006E6462"/>
    <w:rsid w:val="0074132E"/>
    <w:rsid w:val="009F7916"/>
    <w:rsid w:val="00B75608"/>
    <w:rsid w:val="00CB28A6"/>
    <w:rsid w:val="07591535"/>
    <w:rsid w:val="075B4A84"/>
    <w:rsid w:val="0C8B6C9E"/>
    <w:rsid w:val="105A3836"/>
    <w:rsid w:val="108A7B58"/>
    <w:rsid w:val="118D7A34"/>
    <w:rsid w:val="1DAD2499"/>
    <w:rsid w:val="224863F5"/>
    <w:rsid w:val="241C79EF"/>
    <w:rsid w:val="276C5D1E"/>
    <w:rsid w:val="285D1EE1"/>
    <w:rsid w:val="31327F41"/>
    <w:rsid w:val="3634104F"/>
    <w:rsid w:val="36D9511A"/>
    <w:rsid w:val="387A4FC3"/>
    <w:rsid w:val="3F0E157B"/>
    <w:rsid w:val="47530D12"/>
    <w:rsid w:val="4A71048C"/>
    <w:rsid w:val="4F1E5135"/>
    <w:rsid w:val="574E71B7"/>
    <w:rsid w:val="5B545BF0"/>
    <w:rsid w:val="5C1178BC"/>
    <w:rsid w:val="657B6FEE"/>
    <w:rsid w:val="6C847CAE"/>
    <w:rsid w:val="6DE250C6"/>
    <w:rsid w:val="772060F6"/>
    <w:rsid w:val="793B62E2"/>
    <w:rsid w:val="7AAE3039"/>
    <w:rsid w:val="7C4B0C5D"/>
    <w:rsid w:val="7D0B3A01"/>
    <w:rsid w:val="7EFC002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宋体" w:cs="宋体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0"/>
    <w:rPr>
      <w:rFonts w:ascii="等线" w:hAnsi="等线" w:cs="宋体"/>
      <w:kern w:val="2"/>
      <w:sz w:val="18"/>
      <w:szCs w:val="18"/>
    </w:rPr>
  </w:style>
  <w:style w:type="character" w:customStyle="1" w:styleId="8">
    <w:name w:val="页脚 Char"/>
    <w:basedOn w:val="5"/>
    <w:link w:val="3"/>
    <w:qFormat/>
    <w:uiPriority w:val="0"/>
    <w:rPr>
      <w:rFonts w:ascii="等线" w:hAnsi="等线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股份机关</Company>
  <Pages>3</Pages>
  <Words>286</Words>
  <Characters>1636</Characters>
  <Lines>13</Lines>
  <Paragraphs>3</Paragraphs>
  <ScaleCrop>false</ScaleCrop>
  <LinksUpToDate>false</LinksUpToDate>
  <CharactersWithSpaces>1919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2023-05-19T17:05:00Z</dcterms:created>
  <dc:creator>Administrator</dc:creator>
  <cp:lastModifiedBy>Administrator</cp:lastModifiedBy>
  <cp:lastPrinted>2024-04-26T07:09:00Z</cp:lastPrinted>
  <dcterms:modified xsi:type="dcterms:W3CDTF">2024-04-26T10:41:02Z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76A17FCCB52943E0BD9D6A325226EF90_13</vt:lpwstr>
  </property>
</Properties>
</file>