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现场资格审查要求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所有参加应聘人员务必提前准备现场资格审查所需材料，专业技能测试后，进入模拟讲课范围人员立即进行现场资格审查，应聘人员须提前按下列顺序装订好,复印件现场审验、留存，原件核对后归还：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1.《事业单位公开招聘报名登记表》（专业技能测试通知书下载界面开放后可一并下载）。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2.《应聘事业单位工作人员诚信承诺书》（本人签字并按手印）。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3.有效期内的二代身份证。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4.国家承认的学历、学位证书，以及在“学信网”打印的《教育部学历证书电子注册备案表》、《学位验证报告》。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5.教师资格证书和</w:t>
      </w:r>
      <w:r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中国教师资格网教师资格证书查询结果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（网站“证书查询”栏目查询后截图打印，2008年前网站未收录信息的无需提交）。2024年全日制应届毕业生（含同期毕业的留学回国人员），暂未取得教师资格证书的，可提交教师资格考试合格证明或笔试合格成绩证明，教师资格证须在办理聘用手续前取得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 xml:space="preserve">    6.已经就业的和定向、委培毕业生须提交单位同意报考证明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highlight w:val="none"/>
          <w:lang w:val="en-US" w:eastAsia="zh-CN" w:bidi="ar-SA"/>
        </w:rPr>
        <w:t>（模板见招聘公告附件4）；已经辞职的须提交辞职证明；未落实就业单位的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提供档案主管部门出具的档案存放证明。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7.留学回国人员还需提交教育部出具的学历学位认证（暂未获得的，须提交国（境）外学历学位证书及有资质的机构出具的翻译资料，并作出规定时间内可取得国（境）外学历学位认证材料的承诺）；高级技校或技师学院全日制毕业生，还需提交相关高级工、预备技师职业资格证书；香港和澳门居民中的中国公民应聘的，还需提交《港澳居民来往内地通行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8.就业推荐表（仅2024届全日制普通高等院校毕业生提供；已与用人单位签订就业协议的2024届应届毕业生，还须提交解除协议证明或加盖有用人权限部门公章的同意报考证明）。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  <w:t>注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：2024届全日制普通高等院校毕业生，尚未取得毕业证、学位证的，可仅提供就业生推荐表；毕业证、学位证等材料待政审阶段审验。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资格审查贯穿招聘程序全过程，如发现有条件不符、提供材料不实、考试作弊的，将随时取消应聘资格，或予以解聘。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134" w:right="1519" w:bottom="107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OTMxNDE0YzZlZjMwZjZmZWVmNjA5NjMyMDQ5MjIifQ=="/>
  </w:docVars>
  <w:rsids>
    <w:rsidRoot w:val="007055D4"/>
    <w:rsid w:val="007055D4"/>
    <w:rsid w:val="0117570A"/>
    <w:rsid w:val="04B8723A"/>
    <w:rsid w:val="0E6101F5"/>
    <w:rsid w:val="141B23B3"/>
    <w:rsid w:val="17E13D89"/>
    <w:rsid w:val="1D90796E"/>
    <w:rsid w:val="3E852072"/>
    <w:rsid w:val="3FE26F6C"/>
    <w:rsid w:val="4BD516DF"/>
    <w:rsid w:val="5D86510E"/>
    <w:rsid w:val="627F53EB"/>
    <w:rsid w:val="697F3EB1"/>
    <w:rsid w:val="6F2C2303"/>
    <w:rsid w:val="72291DB3"/>
    <w:rsid w:val="7F14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751</Words>
  <Characters>771</Characters>
  <Lines>0</Lines>
  <Paragraphs>0</Paragraphs>
  <TotalTime>0</TotalTime>
  <ScaleCrop>false</ScaleCrop>
  <LinksUpToDate>false</LinksUpToDate>
  <CharactersWithSpaces>775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2022-05-28T08:26:00Z</dcterms:created>
  <dc:creator>today</dc:creator>
  <cp:lastModifiedBy>郭加慧</cp:lastModifiedBy>
  <cp:lastPrinted>2024-05-06T06:53:00Z</cp:lastPrinted>
  <dcterms:modified xsi:type="dcterms:W3CDTF">2024-05-10T10:01:22Z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BD3D3570306947DFBD5735DC2D05AD9A</vt:lpwstr>
  </property>
</Properties>
</file>