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beforeAutospacing="0" w:after="0" w:afterAutospacing="0" w:line="400" w:lineRule="exact"/>
        <w:jc w:val="both"/>
        <w:rPr>
          <w:rFonts w:hint="eastAsia" w:ascii="黑体" w:hAnsi="黑体" w:eastAsia="黑体" w:cs="黑体"/>
          <w:sz w:val="30"/>
          <w:szCs w:val="30"/>
          <w:lang w:val="en"/>
        </w:rPr>
      </w:pPr>
      <w:r>
        <w:rPr>
          <w:rFonts w:hint="eastAsia" w:ascii="黑体" w:hAnsi="黑体" w:eastAsia="黑体" w:cs="黑体"/>
          <w:sz w:val="30"/>
          <w:szCs w:val="30"/>
          <w:lang w:val="en"/>
        </w:rPr>
        <w:t>附件1：</w:t>
      </w:r>
    </w:p>
    <w:p>
      <w:pPr>
        <w:pStyle w:val="3"/>
        <w:spacing w:before="0" w:beforeAutospacing="0" w:after="0" w:afterAutospacing="0" w:line="4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"/>
        </w:rPr>
        <w:t>宁波前湾新区公开招聘202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4年第二批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"/>
        </w:rPr>
        <w:t>事业编制</w:t>
      </w:r>
    </w:p>
    <w:p>
      <w:pPr>
        <w:pStyle w:val="3"/>
        <w:spacing w:before="0" w:beforeAutospacing="0" w:after="0" w:afterAutospacing="0" w:line="4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"/>
        </w:rPr>
        <w:t>中小学教师计划表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2490"/>
        <w:gridCol w:w="810"/>
        <w:gridCol w:w="35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4" w:type="dxa"/>
            <w:noWrap w:val="0"/>
            <w:vAlign w:val="top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b/>
                <w:bCs/>
                <w:lang w:val="en"/>
              </w:rPr>
            </w:pPr>
            <w:r>
              <w:rPr>
                <w:b/>
                <w:bCs/>
                <w:lang w:val="en"/>
              </w:rPr>
              <w:t>学科</w:t>
            </w:r>
          </w:p>
        </w:tc>
        <w:tc>
          <w:tcPr>
            <w:tcW w:w="2490" w:type="dxa"/>
            <w:noWrap w:val="0"/>
            <w:vAlign w:val="top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b/>
                <w:bCs/>
                <w:lang w:val="en"/>
              </w:rPr>
            </w:pPr>
            <w:r>
              <w:rPr>
                <w:b/>
                <w:bCs/>
                <w:lang w:val="en"/>
              </w:rPr>
              <w:t>岗位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b/>
                <w:bCs/>
                <w:lang w:val="en"/>
              </w:rPr>
            </w:pPr>
            <w:r>
              <w:rPr>
                <w:b/>
                <w:bCs/>
                <w:lang w:val="en"/>
              </w:rPr>
              <w:t>指标</w:t>
            </w:r>
          </w:p>
        </w:tc>
        <w:tc>
          <w:tcPr>
            <w:tcW w:w="3585" w:type="dxa"/>
            <w:noWrap w:val="0"/>
            <w:vAlign w:val="top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b/>
                <w:bCs/>
                <w:lang w:val="en"/>
              </w:rPr>
            </w:pPr>
            <w:r>
              <w:rPr>
                <w:b/>
                <w:bCs/>
                <w:lang w:val="en"/>
              </w:rPr>
              <w:t>专业要求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404" w:type="dxa"/>
            <w:vMerge w:val="restart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lang w:val="en"/>
              </w:rPr>
              <w:t>义务段语文</w:t>
            </w:r>
            <w:r>
              <w:rPr>
                <w:rFonts w:hint="eastAsia"/>
                <w:lang w:val="en-US" w:eastAsia="zh-CN"/>
              </w:rPr>
              <w:t>36人</w:t>
            </w:r>
          </w:p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lang w:val="en"/>
              </w:rPr>
            </w:pPr>
          </w:p>
        </w:tc>
        <w:tc>
          <w:tcPr>
            <w:tcW w:w="249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/>
                <w:lang w:val="en"/>
              </w:rPr>
            </w:pPr>
            <w:r>
              <w:rPr>
                <w:rFonts w:hint="eastAsia"/>
                <w:lang w:val="en"/>
              </w:rPr>
              <w:t>小学语文（男）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eastAsia="宋体"/>
                <w:lang w:val="en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3585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本科：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中国语言文学类一级学科专业，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教育学、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小学教育二级学科专业</w:t>
            </w:r>
          </w:p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</w:p>
          <w:p>
            <w:pPr>
              <w:widowControl/>
              <w:spacing w:line="26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研究生：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中国语言文学一级学科专业，汉语国际教育、课程与教学论、学科教学、小学教育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（以上均为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二级学科专业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）</w:t>
            </w:r>
          </w:p>
          <w:p>
            <w:pPr>
              <w:widowControl/>
              <w:rPr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404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lang w:val="en"/>
              </w:rPr>
            </w:pPr>
          </w:p>
        </w:tc>
        <w:tc>
          <w:tcPr>
            <w:tcW w:w="249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/>
                <w:lang w:val="en"/>
              </w:rPr>
            </w:pPr>
            <w:r>
              <w:rPr>
                <w:rFonts w:hint="eastAsia"/>
                <w:lang w:val="en"/>
              </w:rPr>
              <w:t>小学语文（女）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3585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404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lang w:val="en"/>
              </w:rPr>
            </w:pPr>
          </w:p>
        </w:tc>
        <w:tc>
          <w:tcPr>
            <w:tcW w:w="249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</w:pPr>
            <w:r>
              <w:rPr>
                <w:rFonts w:hint="eastAsia"/>
                <w:lang w:val="en"/>
              </w:rPr>
              <w:t>小学语文（不限）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3585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404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lang w:val="en"/>
              </w:rPr>
            </w:pPr>
          </w:p>
        </w:tc>
        <w:tc>
          <w:tcPr>
            <w:tcW w:w="249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小学语文（研究生）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3585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404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lang w:val="en"/>
              </w:rPr>
            </w:pPr>
          </w:p>
        </w:tc>
        <w:tc>
          <w:tcPr>
            <w:tcW w:w="249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/>
                <w:lang w:val="en" w:eastAsia="zh-CN"/>
              </w:rPr>
              <w:t>小学语文（庵东男）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3585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404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lang w:val="en"/>
              </w:rPr>
            </w:pPr>
          </w:p>
        </w:tc>
        <w:tc>
          <w:tcPr>
            <w:tcW w:w="249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/>
                <w:lang w:val="en" w:eastAsia="zh-CN"/>
              </w:rPr>
              <w:t>小学语文（庵东女）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3585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lang w:val="en"/>
              </w:rPr>
            </w:pPr>
          </w:p>
        </w:tc>
        <w:tc>
          <w:tcPr>
            <w:tcW w:w="249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/>
                <w:lang w:val="en" w:eastAsia="zh-CN"/>
              </w:rPr>
              <w:t>小学语文（崇寿男）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3585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04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lang w:val="en"/>
              </w:rPr>
            </w:pPr>
          </w:p>
        </w:tc>
        <w:tc>
          <w:tcPr>
            <w:tcW w:w="249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/>
                <w:lang w:val="en" w:eastAsia="zh-CN"/>
              </w:rPr>
              <w:t>小学语文（崇寿女）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3585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404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lang w:val="en"/>
              </w:rPr>
            </w:pPr>
          </w:p>
        </w:tc>
        <w:tc>
          <w:tcPr>
            <w:tcW w:w="249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/>
                <w:lang w:val="en" w:eastAsia="zh-CN"/>
              </w:rPr>
              <w:t>小学语文（崇寿不限）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585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1404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lang w:val="en"/>
              </w:rPr>
            </w:pPr>
          </w:p>
        </w:tc>
        <w:tc>
          <w:tcPr>
            <w:tcW w:w="249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  <w:lang w:val="en" w:eastAsia="zh-CN" w:bidi="ar-SA"/>
              </w:rPr>
            </w:pPr>
            <w:r>
              <w:rPr>
                <w:rFonts w:hint="eastAsia"/>
                <w:highlight w:val="none"/>
                <w:lang w:val="en"/>
              </w:rPr>
              <w:t>初中语文（男）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</w:t>
            </w:r>
          </w:p>
        </w:tc>
        <w:tc>
          <w:tcPr>
            <w:tcW w:w="3585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lang w:val="en"/>
              </w:rPr>
            </w:pPr>
          </w:p>
        </w:tc>
        <w:tc>
          <w:tcPr>
            <w:tcW w:w="249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  <w:lang w:val="en" w:eastAsia="zh-CN" w:bidi="ar-SA"/>
              </w:rPr>
            </w:pPr>
            <w:r>
              <w:rPr>
                <w:rFonts w:hint="eastAsia"/>
                <w:highlight w:val="none"/>
                <w:lang w:val="en"/>
              </w:rPr>
              <w:t>初中语文（女）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</w:t>
            </w:r>
          </w:p>
        </w:tc>
        <w:tc>
          <w:tcPr>
            <w:tcW w:w="3585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1404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lang w:val="en"/>
              </w:rPr>
            </w:pPr>
          </w:p>
        </w:tc>
        <w:tc>
          <w:tcPr>
            <w:tcW w:w="249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" w:eastAsia="zh-CN" w:bidi="ar-SA"/>
              </w:rPr>
            </w:pPr>
            <w:r>
              <w:rPr>
                <w:rFonts w:hint="eastAsia"/>
                <w:highlight w:val="none"/>
                <w:lang w:val="en" w:eastAsia="zh-CN"/>
              </w:rPr>
              <w:t>初中语文（研究生）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</w:t>
            </w:r>
          </w:p>
        </w:tc>
        <w:tc>
          <w:tcPr>
            <w:tcW w:w="3585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404" w:type="dxa"/>
            <w:vMerge w:val="restart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lang w:val="en"/>
              </w:rPr>
              <w:t>义务段数学</w:t>
            </w:r>
            <w:r>
              <w:rPr>
                <w:rFonts w:hint="eastAsia"/>
                <w:lang w:val="en-US" w:eastAsia="zh-CN"/>
              </w:rPr>
              <w:t>15人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lang w:val="en"/>
              </w:rPr>
            </w:pPr>
            <w:r>
              <w:rPr>
                <w:rFonts w:hint="eastAsia"/>
                <w:lang w:val="en"/>
              </w:rPr>
              <w:t>小学数学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eastAsia="宋体"/>
                <w:lang w:val="en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3585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本科：</w:t>
            </w:r>
            <w:r>
              <w:rPr>
                <w:rFonts w:hint="eastAsia" w:ascii="宋体" w:hAnsi="宋体" w:cs="宋体"/>
                <w:kern w:val="0"/>
                <w:szCs w:val="21"/>
              </w:rPr>
              <w:t>数学类一级学科专业，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教育学、</w:t>
            </w:r>
            <w:r>
              <w:rPr>
                <w:rFonts w:hint="eastAsia" w:ascii="宋体" w:hAnsi="宋体" w:cs="宋体"/>
                <w:kern w:val="0"/>
                <w:szCs w:val="21"/>
              </w:rPr>
              <w:t>小学教育二级学科专业</w:t>
            </w:r>
          </w:p>
          <w:p>
            <w:pPr>
              <w:widowControl/>
              <w:rPr>
                <w:sz w:val="20"/>
                <w:szCs w:val="20"/>
                <w:lang w:val="e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研究生：</w:t>
            </w:r>
            <w:r>
              <w:rPr>
                <w:rFonts w:hint="eastAsia" w:ascii="宋体" w:hAnsi="宋体" w:cs="宋体"/>
                <w:kern w:val="0"/>
                <w:szCs w:val="21"/>
              </w:rPr>
              <w:t>数学一级学科专业，课程与教学论、学科教学、小学教育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（以上均为二级学科专业）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404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lang w:val="en"/>
              </w:rPr>
            </w:pPr>
          </w:p>
        </w:tc>
        <w:tc>
          <w:tcPr>
            <w:tcW w:w="249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/>
                <w:lang w:val="en" w:eastAsia="zh-CN"/>
              </w:rPr>
              <w:t>小学数学（庵东）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3585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sz w:val="20"/>
                <w:szCs w:val="20"/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404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lang w:val="en"/>
              </w:rPr>
            </w:pPr>
          </w:p>
        </w:tc>
        <w:tc>
          <w:tcPr>
            <w:tcW w:w="24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/>
                <w:lang w:val="en" w:eastAsia="zh-CN"/>
              </w:rPr>
              <w:t>小学数学（崇寿）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3585" w:type="dxa"/>
            <w:vMerge w:val="continue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sz w:val="20"/>
                <w:szCs w:val="20"/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404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lang w:val="en"/>
              </w:rPr>
            </w:pPr>
          </w:p>
        </w:tc>
        <w:tc>
          <w:tcPr>
            <w:tcW w:w="24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  <w:lang w:val="en" w:eastAsia="zh-CN" w:bidi="ar-SA"/>
              </w:rPr>
            </w:pPr>
            <w:r>
              <w:rPr>
                <w:rFonts w:hint="eastAsia"/>
                <w:highlight w:val="none"/>
                <w:lang w:val="en"/>
              </w:rPr>
              <w:t>初中数学（</w:t>
            </w:r>
            <w:r>
              <w:rPr>
                <w:rFonts w:hint="eastAsia"/>
                <w:highlight w:val="none"/>
                <w:lang w:val="en" w:eastAsia="zh-CN"/>
              </w:rPr>
              <w:t>研究生</w:t>
            </w:r>
            <w:r>
              <w:rPr>
                <w:rFonts w:hint="eastAsia"/>
                <w:highlight w:val="none"/>
                <w:lang w:val="en"/>
              </w:rPr>
              <w:t>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3585" w:type="dxa"/>
            <w:vMerge w:val="continue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sz w:val="20"/>
                <w:szCs w:val="20"/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1404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lang w:val="en"/>
              </w:rPr>
            </w:pPr>
          </w:p>
        </w:tc>
        <w:tc>
          <w:tcPr>
            <w:tcW w:w="24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  <w:lang w:val="en" w:eastAsia="zh-CN" w:bidi="ar-SA"/>
              </w:rPr>
            </w:pPr>
            <w:r>
              <w:rPr>
                <w:rFonts w:hint="eastAsia"/>
                <w:highlight w:val="none"/>
                <w:lang w:val="en"/>
              </w:rPr>
              <w:t>初中数学（男）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</w:t>
            </w:r>
          </w:p>
        </w:tc>
        <w:tc>
          <w:tcPr>
            <w:tcW w:w="3585" w:type="dxa"/>
            <w:vMerge w:val="continue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sz w:val="20"/>
                <w:szCs w:val="20"/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404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lang w:val="en"/>
              </w:rPr>
            </w:pPr>
          </w:p>
        </w:tc>
        <w:tc>
          <w:tcPr>
            <w:tcW w:w="24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  <w:lang w:val="en" w:eastAsia="zh-CN" w:bidi="ar-SA"/>
              </w:rPr>
            </w:pPr>
            <w:r>
              <w:rPr>
                <w:rFonts w:hint="eastAsia"/>
                <w:highlight w:val="none"/>
                <w:lang w:val="en"/>
              </w:rPr>
              <w:t>初中数学（女）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</w:t>
            </w:r>
          </w:p>
        </w:tc>
        <w:tc>
          <w:tcPr>
            <w:tcW w:w="3585" w:type="dxa"/>
            <w:vMerge w:val="continue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sz w:val="20"/>
                <w:szCs w:val="20"/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404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lang w:val="en"/>
              </w:rPr>
            </w:pPr>
          </w:p>
        </w:tc>
        <w:tc>
          <w:tcPr>
            <w:tcW w:w="24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  <w:lang w:val="en" w:eastAsia="zh-CN" w:bidi="ar-SA"/>
              </w:rPr>
            </w:pPr>
            <w:r>
              <w:rPr>
                <w:rFonts w:hint="eastAsia"/>
                <w:lang w:val="en" w:eastAsia="zh-CN"/>
              </w:rPr>
              <w:t>初中数学（崇寿</w:t>
            </w:r>
            <w:r>
              <w:rPr>
                <w:rFonts w:hint="eastAsia"/>
                <w:lang w:val="en-US" w:eastAsia="zh-CN"/>
              </w:rPr>
              <w:t>研究生</w:t>
            </w:r>
            <w:r>
              <w:rPr>
                <w:rFonts w:hint="eastAsia"/>
                <w:lang w:val="en" w:eastAsia="zh-CN"/>
              </w:rPr>
              <w:t>）</w:t>
            </w:r>
          </w:p>
        </w:tc>
        <w:tc>
          <w:tcPr>
            <w:tcW w:w="81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</w:t>
            </w:r>
          </w:p>
        </w:tc>
        <w:tc>
          <w:tcPr>
            <w:tcW w:w="3585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sz w:val="20"/>
                <w:szCs w:val="20"/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04" w:type="dxa"/>
            <w:vMerge w:val="restart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义务段</w:t>
            </w:r>
            <w:r>
              <w:rPr>
                <w:lang w:val="en"/>
              </w:rPr>
              <w:t>英语</w:t>
            </w:r>
            <w:r>
              <w:rPr>
                <w:rFonts w:hint="eastAsia"/>
                <w:lang w:val="en-US" w:eastAsia="zh-CN"/>
              </w:rPr>
              <w:t>8人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 w:bidi="ar-SA"/>
              </w:rPr>
              <w:t>小学英语（崇寿）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3585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本科：</w:t>
            </w:r>
            <w:r>
              <w:rPr>
                <w:rFonts w:hint="eastAsia" w:ascii="宋体" w:hAnsi="宋体" w:cs="宋体"/>
                <w:kern w:val="0"/>
                <w:szCs w:val="21"/>
              </w:rPr>
              <w:t>英语、翻译（英语方向）、小学教育二级学科专业</w:t>
            </w:r>
          </w:p>
          <w:p>
            <w:pPr>
              <w:widowControl/>
              <w:rPr>
                <w:rFonts w:hint="eastAsia" w:eastAsia="宋体"/>
                <w:sz w:val="20"/>
                <w:szCs w:val="20"/>
                <w:lang w:val="en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研究生：</w:t>
            </w:r>
            <w:r>
              <w:rPr>
                <w:rFonts w:hint="eastAsia" w:ascii="宋体" w:hAnsi="宋体" w:cs="宋体"/>
                <w:kern w:val="0"/>
                <w:szCs w:val="21"/>
              </w:rPr>
              <w:t>英语语言文学、外国语言学及应用语言学(英语方向）、翻译(英语方向）、课程与教学论、学科教学、小学教育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（以上均为二级学科专业）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49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/>
                <w:lang w:val="en" w:eastAsia="zh-CN"/>
              </w:rPr>
              <w:t>初中英语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3585" w:type="dxa"/>
            <w:vMerge w:val="continue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404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/>
                <w:lang w:val="en" w:eastAsia="zh-CN"/>
              </w:rPr>
            </w:pPr>
          </w:p>
        </w:tc>
        <w:tc>
          <w:tcPr>
            <w:tcW w:w="249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/>
                <w:lang w:val="en" w:eastAsia="zh-CN"/>
              </w:rPr>
              <w:t>初中英语（研究生）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3585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404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lang w:val="en"/>
              </w:rPr>
            </w:pPr>
          </w:p>
        </w:tc>
        <w:tc>
          <w:tcPr>
            <w:tcW w:w="249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/>
                <w:lang w:val="en" w:eastAsia="zh-CN"/>
              </w:rPr>
              <w:t>初中英语（崇寿）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585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404" w:type="dxa"/>
            <w:vMerge w:val="restart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义务段</w:t>
            </w:r>
            <w:r>
              <w:rPr>
                <w:rFonts w:hint="eastAsia"/>
                <w:lang w:val="en" w:eastAsia="zh-CN"/>
              </w:rPr>
              <w:t>科学</w:t>
            </w:r>
            <w:r>
              <w:rPr>
                <w:rFonts w:hint="eastAsia"/>
                <w:lang w:val="en-US" w:eastAsia="zh-CN"/>
              </w:rPr>
              <w:t>4人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/>
                <w:lang w:val="en" w:eastAsia="zh-CN"/>
              </w:rPr>
              <w:t>小学科学（崇寿）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1</w:t>
            </w:r>
          </w:p>
        </w:tc>
        <w:tc>
          <w:tcPr>
            <w:tcW w:w="3585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本科：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物理学类、地球物理学类、力学类、化学类、生物科学类一级学科专业，科学教育二级学科专业</w:t>
            </w:r>
          </w:p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研究生：</w:t>
            </w:r>
            <w:r>
              <w:rPr>
                <w:rFonts w:hint="eastAsia" w:ascii="宋体" w:hAnsi="宋体"/>
                <w:sz w:val="21"/>
                <w:szCs w:val="21"/>
              </w:rPr>
              <w:t>物理学、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化学、生物学一级学科专业，课程与教学轮、学科教学、科学教育、科学教育学、科学与技术教育（以上均为二级学科专业）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404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/>
                <w:lang w:val="en" w:eastAsia="zh-CN"/>
              </w:rPr>
            </w:pPr>
          </w:p>
        </w:tc>
        <w:tc>
          <w:tcPr>
            <w:tcW w:w="249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/>
                <w:lang w:val="en" w:eastAsia="zh-CN"/>
              </w:rPr>
              <w:t>初中科学（研究生）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585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404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/>
                <w:lang w:val="en" w:eastAsia="zh-CN"/>
              </w:rPr>
            </w:pPr>
          </w:p>
        </w:tc>
        <w:tc>
          <w:tcPr>
            <w:tcW w:w="249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/>
                <w:lang w:val="en" w:eastAsia="zh-CN"/>
              </w:rPr>
              <w:t>初中科学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585" w:type="dxa"/>
            <w:vMerge w:val="continue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04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/>
                <w:lang w:val="en" w:eastAsia="zh-CN"/>
              </w:rPr>
            </w:pPr>
          </w:p>
        </w:tc>
        <w:tc>
          <w:tcPr>
            <w:tcW w:w="249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/>
                <w:lang w:val="en" w:eastAsia="zh-CN"/>
              </w:rPr>
              <w:t>初中科学（庵东）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585" w:type="dxa"/>
            <w:vMerge w:val="continue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404" w:type="dxa"/>
            <w:vMerge w:val="restart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" w:eastAsia="zh-CN"/>
              </w:rPr>
              <w:t>初中社会</w:t>
            </w:r>
            <w:r>
              <w:rPr>
                <w:rFonts w:hint="eastAsia"/>
                <w:lang w:val="en-US" w:eastAsia="zh-CN"/>
              </w:rPr>
              <w:t>6人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/>
                <w:lang w:val="en" w:eastAsia="zh-CN"/>
              </w:rPr>
            </w:pPr>
            <w:r>
              <w:rPr>
                <w:rFonts w:hint="eastAsia"/>
                <w:lang w:val="en" w:eastAsia="zh-CN"/>
              </w:rPr>
              <w:t>初中社会（研究生）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585" w:type="dxa"/>
            <w:vMerge w:val="restart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本科：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哲学类、政治学类、马克思主义理论类、历史学类、地理科学类一级学科专业，人文教育二级学科专业</w:t>
            </w:r>
          </w:p>
          <w:p>
            <w:pPr>
              <w:widowControl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研究生：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哲学、政治学、马克思主义理论类、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历史学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、地理学一级学科专业，学科教学、课程与教学论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（以上均为二级学科专业）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404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/>
                <w:lang w:val="en" w:eastAsia="zh-CN"/>
              </w:rPr>
            </w:pPr>
          </w:p>
        </w:tc>
        <w:tc>
          <w:tcPr>
            <w:tcW w:w="249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/>
                <w:lang w:val="en" w:eastAsia="zh-CN"/>
              </w:rPr>
            </w:pPr>
            <w:r>
              <w:rPr>
                <w:rFonts w:hint="eastAsia"/>
                <w:lang w:val="en" w:eastAsia="zh-CN"/>
              </w:rPr>
              <w:t>初中社会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3585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404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/>
                <w:lang w:val="en" w:eastAsia="zh-CN"/>
              </w:rPr>
            </w:pPr>
          </w:p>
        </w:tc>
        <w:tc>
          <w:tcPr>
            <w:tcW w:w="249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/>
                <w:lang w:val="en" w:eastAsia="zh-CN"/>
              </w:rPr>
            </w:pPr>
            <w:r>
              <w:rPr>
                <w:rFonts w:hint="eastAsia"/>
                <w:lang w:val="en" w:eastAsia="zh-CN"/>
              </w:rPr>
              <w:t>初中社会（</w:t>
            </w:r>
            <w:r>
              <w:rPr>
                <w:rFonts w:hint="eastAsia"/>
                <w:lang w:val="en-US" w:eastAsia="zh-CN"/>
              </w:rPr>
              <w:t>庵东</w:t>
            </w:r>
            <w:r>
              <w:rPr>
                <w:rFonts w:hint="eastAsia"/>
                <w:lang w:val="en" w:eastAsia="zh-CN"/>
              </w:rPr>
              <w:t>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585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40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小学</w:t>
            </w:r>
            <w:r>
              <w:rPr>
                <w:rFonts w:hint="eastAsia"/>
                <w:lang w:val="en" w:eastAsia="zh-CN"/>
              </w:rPr>
              <w:t>体</w:t>
            </w:r>
            <w:r>
              <w:rPr>
                <w:rFonts w:hint="eastAsia"/>
                <w:lang w:val="en-US" w:eastAsia="zh-CN"/>
              </w:rPr>
              <w:t>育（崇寿足球特长）2人</w:t>
            </w:r>
          </w:p>
        </w:tc>
        <w:tc>
          <w:tcPr>
            <w:tcW w:w="24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/>
                <w:lang w:val="en" w:eastAsia="zh-CN"/>
              </w:rPr>
              <w:t>小学体育（崇寿足球特长）</w:t>
            </w:r>
          </w:p>
        </w:tc>
        <w:tc>
          <w:tcPr>
            <w:tcW w:w="81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358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本科：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体育学类一级学科专业</w:t>
            </w:r>
          </w:p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研究生：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体育学一级学科专业，体育教育学、体育教育与社会体育、体育教育与训练学、体育、体育教学、运动康复、运动训练、学科教学（体育）、课程与教学论（体育）二级学科专业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40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" w:eastAsia="zh-CN"/>
              </w:rPr>
              <w:t>义务段心理健康</w:t>
            </w:r>
            <w:r>
              <w:rPr>
                <w:rFonts w:hint="eastAsia"/>
                <w:lang w:val="en-US" w:eastAsia="zh-CN"/>
              </w:rPr>
              <w:t>5人</w:t>
            </w:r>
          </w:p>
        </w:tc>
        <w:tc>
          <w:tcPr>
            <w:tcW w:w="24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eastAsia="宋体"/>
                <w:lang w:val="en" w:eastAsia="zh-CN"/>
              </w:rPr>
            </w:pPr>
            <w:r>
              <w:rPr>
                <w:rFonts w:hint="eastAsia"/>
                <w:lang w:val="en" w:eastAsia="zh-CN"/>
              </w:rPr>
              <w:t>小学心理健康</w:t>
            </w:r>
          </w:p>
        </w:tc>
        <w:tc>
          <w:tcPr>
            <w:tcW w:w="81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3585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本科：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心理学类一级学科专业</w:t>
            </w:r>
          </w:p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研究生：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心理学一级学科专业，应用心理、心理教育、学习心理与发展、教育心理学、心理健康教育二级学科专业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404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/>
                <w:lang w:val="en" w:eastAsia="zh-CN"/>
              </w:rPr>
            </w:pPr>
          </w:p>
        </w:tc>
        <w:tc>
          <w:tcPr>
            <w:tcW w:w="24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/>
                <w:lang w:val="en" w:eastAsia="zh-CN"/>
              </w:rPr>
            </w:pPr>
            <w:r>
              <w:rPr>
                <w:rFonts w:hint="eastAsia"/>
                <w:lang w:val="en" w:eastAsia="zh-CN"/>
              </w:rPr>
              <w:t>小学心理健康（崇寿）</w:t>
            </w:r>
          </w:p>
        </w:tc>
        <w:tc>
          <w:tcPr>
            <w:tcW w:w="81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3585" w:type="dxa"/>
            <w:vMerge w:val="continue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404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/>
                <w:lang w:val="en" w:eastAsia="zh-CN"/>
              </w:rPr>
            </w:pPr>
          </w:p>
        </w:tc>
        <w:tc>
          <w:tcPr>
            <w:tcW w:w="24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eastAsia="宋体"/>
                <w:lang w:val="en" w:eastAsia="zh-CN"/>
              </w:rPr>
            </w:pPr>
            <w:r>
              <w:rPr>
                <w:rFonts w:hint="eastAsia"/>
                <w:lang w:val="en" w:eastAsia="zh-CN"/>
              </w:rPr>
              <w:t>初中心理健康</w:t>
            </w:r>
          </w:p>
        </w:tc>
        <w:tc>
          <w:tcPr>
            <w:tcW w:w="81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585" w:type="dxa"/>
            <w:vMerge w:val="continue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备注：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1.报考岗位均应按已经明确的专业要求报考；未明确的专业原则上不能报考。国（境）外高校毕业生专业相近的以所学主干课程为准。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    </w:t>
      </w:r>
      <w:r>
        <w:rPr>
          <w:rFonts w:hint="eastAsia" w:ascii="宋体" w:hAnsi="宋体" w:cs="宋体"/>
          <w:b w:val="0"/>
          <w:bCs w:val="0"/>
          <w:kern w:val="0"/>
          <w:sz w:val="24"/>
          <w:szCs w:val="24"/>
        </w:rPr>
        <w:t xml:space="preserve"> 2.专业有报考方向要求的，报考人员需提供学校相关专业方向或侧重方向证明及学习成绩单。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720" w:firstLineChars="300"/>
        <w:textAlignment w:val="auto"/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3.小学教育专业只能报考小学岗位。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"/>
        </w:rPr>
        <w:t xml:space="preserve"> </w:t>
      </w:r>
      <w:r>
        <w:rPr>
          <w:b w:val="0"/>
          <w:bCs w:val="0"/>
          <w:sz w:val="24"/>
          <w:szCs w:val="24"/>
          <w:lang w:val="en"/>
        </w:rPr>
        <w:t xml:space="preserve">   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4.义务段同一学科笔试试卷为同一份，如小学语文、初中语文笔试试卷为义务段语文，以此类推。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720" w:firstLineChars="300"/>
        <w:textAlignment w:val="auto"/>
        <w:rPr>
          <w:rFonts w:hint="eastAsia"/>
          <w:b/>
          <w:color w:val="000000"/>
          <w:sz w:val="24"/>
          <w:szCs w:val="24"/>
        </w:rPr>
      </w:pPr>
      <w:r>
        <w:rPr>
          <w:rFonts w:hint="eastAsia"/>
          <w:b w:val="0"/>
          <w:bCs w:val="0"/>
          <w:color w:val="000000"/>
          <w:sz w:val="24"/>
          <w:szCs w:val="24"/>
          <w:lang w:val="en-US" w:eastAsia="zh-CN"/>
        </w:rPr>
        <w:t>5</w:t>
      </w:r>
      <w:r>
        <w:rPr>
          <w:b w:val="0"/>
          <w:bCs w:val="0"/>
          <w:color w:val="000000"/>
          <w:sz w:val="24"/>
          <w:szCs w:val="24"/>
        </w:rPr>
        <w:t>.</w:t>
      </w:r>
      <w:r>
        <w:rPr>
          <w:rFonts w:hint="eastAsia"/>
          <w:b w:val="0"/>
          <w:bCs w:val="0"/>
          <w:color w:val="000000"/>
          <w:sz w:val="24"/>
          <w:szCs w:val="24"/>
          <w:lang w:eastAsia="zh-CN"/>
        </w:rPr>
        <w:t>同学段同学科</w:t>
      </w:r>
      <w:r>
        <w:rPr>
          <w:rFonts w:hint="eastAsia"/>
          <w:b w:val="0"/>
          <w:bCs w:val="0"/>
          <w:color w:val="000000"/>
          <w:sz w:val="24"/>
          <w:szCs w:val="24"/>
        </w:rPr>
        <w:t>各岗位中若有因初审通过人数不足招聘指标数3倍</w:t>
      </w:r>
      <w:r>
        <w:rPr>
          <w:rFonts w:hint="eastAsia"/>
          <w:b w:val="0"/>
          <w:bCs w:val="0"/>
          <w:color w:val="000000"/>
          <w:sz w:val="24"/>
          <w:szCs w:val="24"/>
          <w:lang w:eastAsia="zh-CN"/>
        </w:rPr>
        <w:t>（</w:t>
      </w:r>
      <w:r>
        <w:rPr>
          <w:rFonts w:hint="eastAsia" w:eastAsia="宋体"/>
          <w:b w:val="0"/>
          <w:bCs w:val="0"/>
          <w:color w:val="000000"/>
          <w:sz w:val="24"/>
          <w:szCs w:val="24"/>
        </w:rPr>
        <w:t>招聘指标在</w:t>
      </w:r>
      <w:r>
        <w:rPr>
          <w:rFonts w:hint="eastAsia" w:eastAsia="宋体"/>
          <w:b w:val="0"/>
          <w:bCs w:val="0"/>
          <w:color w:val="000000"/>
          <w:sz w:val="24"/>
          <w:szCs w:val="24"/>
          <w:lang w:val="en-US" w:eastAsia="zh-CN"/>
        </w:rPr>
        <w:t>4</w:t>
      </w:r>
      <w:r>
        <w:rPr>
          <w:rFonts w:hint="eastAsia" w:eastAsia="宋体"/>
          <w:b w:val="0"/>
          <w:bCs w:val="0"/>
          <w:color w:val="000000"/>
          <w:sz w:val="24"/>
          <w:szCs w:val="24"/>
        </w:rPr>
        <w:t>人及以上的不足招聘指标2倍</w:t>
      </w:r>
      <w:r>
        <w:rPr>
          <w:rFonts w:hint="eastAsia" w:eastAsia="宋体"/>
          <w:b w:val="0"/>
          <w:bCs w:val="0"/>
          <w:color w:val="000000"/>
          <w:sz w:val="24"/>
          <w:szCs w:val="24"/>
          <w:lang w:eastAsia="zh-CN"/>
        </w:rPr>
        <w:t>）</w:t>
      </w:r>
      <w:r>
        <w:rPr>
          <w:rFonts w:hint="eastAsia"/>
          <w:b w:val="0"/>
          <w:bCs w:val="0"/>
          <w:color w:val="000000"/>
          <w:sz w:val="24"/>
          <w:szCs w:val="24"/>
        </w:rPr>
        <w:t>而需核减招聘指标的，核减的指标分别逐个加给</w:t>
      </w:r>
      <w:r>
        <w:rPr>
          <w:rFonts w:hint="eastAsia"/>
          <w:b w:val="0"/>
          <w:bCs w:val="0"/>
          <w:color w:val="000000"/>
          <w:sz w:val="24"/>
          <w:szCs w:val="24"/>
          <w:lang w:eastAsia="zh-CN"/>
        </w:rPr>
        <w:t>报录</w:t>
      </w:r>
      <w:r>
        <w:rPr>
          <w:rFonts w:hint="eastAsia"/>
          <w:b w:val="0"/>
          <w:bCs w:val="0"/>
          <w:color w:val="000000"/>
          <w:sz w:val="24"/>
          <w:szCs w:val="24"/>
        </w:rPr>
        <w:t>比最大的</w:t>
      </w:r>
      <w:r>
        <w:rPr>
          <w:rFonts w:hint="eastAsia"/>
          <w:b w:val="0"/>
          <w:bCs w:val="0"/>
          <w:color w:val="000000"/>
          <w:sz w:val="24"/>
          <w:szCs w:val="24"/>
          <w:lang w:eastAsia="zh-CN"/>
        </w:rPr>
        <w:t>同学段同</w:t>
      </w:r>
      <w:r>
        <w:rPr>
          <w:rFonts w:hint="eastAsia"/>
          <w:b w:val="0"/>
          <w:bCs w:val="0"/>
          <w:color w:val="000000"/>
          <w:sz w:val="24"/>
          <w:szCs w:val="24"/>
        </w:rPr>
        <w:t>学科的</w:t>
      </w:r>
      <w:r>
        <w:rPr>
          <w:rFonts w:hint="eastAsia"/>
          <w:b w:val="0"/>
          <w:bCs w:val="0"/>
          <w:color w:val="000000"/>
          <w:sz w:val="24"/>
          <w:szCs w:val="24"/>
          <w:lang w:eastAsia="zh-CN"/>
        </w:rPr>
        <w:t>其他</w:t>
      </w:r>
      <w:r>
        <w:rPr>
          <w:rFonts w:hint="eastAsia"/>
          <w:b w:val="0"/>
          <w:bCs w:val="0"/>
          <w:color w:val="000000"/>
          <w:sz w:val="24"/>
          <w:szCs w:val="24"/>
        </w:rPr>
        <w:t>岗位</w:t>
      </w:r>
      <w:r>
        <w:rPr>
          <w:rFonts w:hint="eastAsia"/>
          <w:b w:val="0"/>
          <w:bCs w:val="0"/>
          <w:color w:val="000000"/>
          <w:sz w:val="24"/>
          <w:szCs w:val="24"/>
          <w:lang w:eastAsia="zh-CN"/>
        </w:rPr>
        <w:t>（其中庵东、崇寿的指标只能分别在各自区域的同学段同学科之间调剂）</w:t>
      </w:r>
      <w:r>
        <w:rPr>
          <w:rFonts w:hint="eastAsia"/>
          <w:b w:val="0"/>
          <w:bCs w:val="0"/>
          <w:color w:val="000000"/>
          <w:sz w:val="24"/>
          <w:szCs w:val="24"/>
        </w:rPr>
        <w:t>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643" w:firstLineChars="200"/>
        <w:textAlignment w:val="auto"/>
        <w:rPr>
          <w:rFonts w:hint="default"/>
          <w:b/>
          <w:color w:val="000000"/>
          <w:sz w:val="32"/>
          <w:szCs w:val="32"/>
          <w:lang w:val="en"/>
        </w:rPr>
      </w:pPr>
      <w:r>
        <w:rPr>
          <w:rFonts w:hint="default"/>
          <w:b/>
          <w:color w:val="000000"/>
          <w:sz w:val="32"/>
          <w:szCs w:val="32"/>
          <w:lang w:val="en"/>
        </w:rPr>
        <w:t>6.若小学体育（崇寿足球特长）2个招聘指标中需要核减1个指标的，则该岗位招聘情况转变为小学体育（崇寿足球特长）招聘指标1个，小学体育（崇寿）招聘指标1个；2个全部需要核减的，则该岗位招聘情况转为小学体育（崇寿）招聘指标2个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textAlignment w:val="auto"/>
        <w:rPr>
          <w:rFonts w:hint="default"/>
          <w:b/>
          <w:color w:val="000000"/>
          <w:sz w:val="24"/>
          <w:szCs w:val="24"/>
          <w:lang w:val="en"/>
        </w:rPr>
      </w:pPr>
    </w:p>
    <w:p>
      <w:pPr>
        <w:pStyle w:val="3"/>
        <w:spacing w:before="0" w:beforeAutospacing="0" w:after="0" w:afterAutospacing="0" w:line="400" w:lineRule="exact"/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</w:t>
      </w:r>
    </w:p>
    <w:p>
      <w:pPr>
        <w:pStyle w:val="3"/>
        <w:spacing w:before="0" w:beforeAutospacing="0" w:after="0" w:afterAutospacing="0" w:line="400" w:lineRule="exact"/>
        <w:jc w:val="both"/>
        <w:rPr>
          <w:rFonts w:hint="eastAsia"/>
          <w:sz w:val="30"/>
          <w:szCs w:val="30"/>
          <w:lang w:val="en-US" w:eastAsia="zh-CN"/>
        </w:rPr>
      </w:pPr>
    </w:p>
    <w:p>
      <w:pPr>
        <w:pStyle w:val="3"/>
        <w:spacing w:before="0" w:beforeAutospacing="0" w:after="0" w:afterAutospacing="0" w:line="400" w:lineRule="exact"/>
        <w:jc w:val="both"/>
        <w:rPr>
          <w:rFonts w:hint="eastAsia"/>
          <w:sz w:val="30"/>
          <w:szCs w:val="30"/>
          <w:lang w:val="en-US" w:eastAsia="zh-CN"/>
        </w:rPr>
      </w:pPr>
    </w:p>
    <w:p>
      <w:pPr>
        <w:pStyle w:val="3"/>
        <w:spacing w:before="0" w:beforeAutospacing="0" w:after="0" w:afterAutospacing="0" w:line="400" w:lineRule="exact"/>
        <w:jc w:val="both"/>
        <w:rPr>
          <w:rFonts w:hint="eastAsia"/>
          <w:sz w:val="30"/>
          <w:szCs w:val="30"/>
          <w:lang w:val="en-US" w:eastAsia="zh-CN"/>
        </w:rPr>
      </w:pPr>
    </w:p>
    <w:p>
      <w:pPr>
        <w:pStyle w:val="3"/>
        <w:spacing w:before="0" w:beforeAutospacing="0" w:after="0" w:afterAutospacing="0" w:line="400" w:lineRule="exact"/>
        <w:jc w:val="both"/>
        <w:rPr>
          <w:rFonts w:hint="eastAsia"/>
          <w:sz w:val="30"/>
          <w:szCs w:val="30"/>
          <w:lang w:val="en-US" w:eastAsia="zh-CN"/>
        </w:rPr>
      </w:pPr>
    </w:p>
    <w:p>
      <w:pPr>
        <w:pStyle w:val="3"/>
        <w:spacing w:before="0" w:beforeAutospacing="0" w:after="0" w:afterAutospacing="0" w:line="400" w:lineRule="exact"/>
        <w:jc w:val="both"/>
        <w:rPr>
          <w:rFonts w:hint="eastAsia"/>
          <w:sz w:val="30"/>
          <w:szCs w:val="30"/>
          <w:lang w:val="en-US" w:eastAsia="zh-CN"/>
        </w:rPr>
      </w:pPr>
    </w:p>
    <w:p>
      <w:pPr>
        <w:pStyle w:val="3"/>
        <w:spacing w:before="0" w:beforeAutospacing="0" w:after="0" w:afterAutospacing="0" w:line="400" w:lineRule="exact"/>
        <w:jc w:val="both"/>
        <w:rPr>
          <w:rFonts w:hint="eastAsia"/>
          <w:sz w:val="30"/>
          <w:szCs w:val="30"/>
          <w:lang w:val="en-US" w:eastAsia="zh-CN"/>
        </w:rPr>
      </w:pPr>
    </w:p>
    <w:p>
      <w:pPr>
        <w:pStyle w:val="3"/>
        <w:spacing w:before="0" w:beforeAutospacing="0" w:after="0" w:afterAutospacing="0" w:line="400" w:lineRule="exact"/>
        <w:jc w:val="both"/>
        <w:rPr>
          <w:rFonts w:hint="eastAsia"/>
          <w:sz w:val="30"/>
          <w:szCs w:val="30"/>
          <w:lang w:val="en-US" w:eastAsia="zh-CN"/>
        </w:rPr>
      </w:pPr>
    </w:p>
    <w:p>
      <w:pPr>
        <w:pStyle w:val="3"/>
        <w:spacing w:before="0" w:beforeAutospacing="0" w:after="0" w:afterAutospacing="0" w:line="400" w:lineRule="exact"/>
        <w:jc w:val="both"/>
        <w:rPr>
          <w:rFonts w:hint="eastAsia"/>
          <w:sz w:val="30"/>
          <w:szCs w:val="30"/>
          <w:lang w:val="en-US" w:eastAsia="zh-CN"/>
        </w:rPr>
      </w:pPr>
    </w:p>
    <w:p>
      <w:pPr>
        <w:pStyle w:val="3"/>
        <w:spacing w:before="0" w:beforeAutospacing="0" w:after="0" w:afterAutospacing="0" w:line="400" w:lineRule="exact"/>
        <w:jc w:val="both"/>
        <w:rPr>
          <w:rFonts w:hint="eastAsia"/>
          <w:sz w:val="30"/>
          <w:szCs w:val="30"/>
          <w:lang w:val="en-US" w:eastAsia="zh-CN"/>
        </w:rPr>
      </w:pPr>
    </w:p>
    <w:p>
      <w:pPr>
        <w:pStyle w:val="3"/>
        <w:spacing w:before="0" w:beforeAutospacing="0" w:after="0" w:afterAutospacing="0" w:line="400" w:lineRule="exact"/>
        <w:jc w:val="both"/>
        <w:rPr>
          <w:rFonts w:hint="eastAsia"/>
          <w:sz w:val="30"/>
          <w:szCs w:val="30"/>
          <w:lang w:val="en-US" w:eastAsia="zh-CN"/>
        </w:rPr>
      </w:pPr>
    </w:p>
    <w:p>
      <w:pPr>
        <w:pStyle w:val="3"/>
        <w:spacing w:before="0" w:beforeAutospacing="0" w:after="0" w:afterAutospacing="0" w:line="400" w:lineRule="exact"/>
        <w:jc w:val="both"/>
        <w:rPr>
          <w:rFonts w:hint="eastAsia"/>
          <w:sz w:val="30"/>
          <w:szCs w:val="30"/>
          <w:lang w:val="en-US" w:eastAsia="zh-CN"/>
        </w:rPr>
      </w:pPr>
    </w:p>
    <w:p>
      <w:pPr>
        <w:pStyle w:val="3"/>
        <w:spacing w:before="0" w:beforeAutospacing="0" w:after="0" w:afterAutospacing="0" w:line="400" w:lineRule="exact"/>
        <w:jc w:val="both"/>
        <w:rPr>
          <w:rFonts w:hint="eastAsia"/>
          <w:sz w:val="30"/>
          <w:szCs w:val="30"/>
          <w:lang w:val="en-US" w:eastAsia="zh-CN"/>
        </w:rPr>
      </w:pPr>
    </w:p>
    <w:p>
      <w:pPr>
        <w:pStyle w:val="3"/>
        <w:spacing w:before="0" w:beforeAutospacing="0" w:after="0" w:afterAutospacing="0" w:line="400" w:lineRule="exact"/>
        <w:jc w:val="both"/>
        <w:rPr>
          <w:rFonts w:hint="eastAsia"/>
          <w:sz w:val="30"/>
          <w:szCs w:val="30"/>
          <w:lang w:val="en-US" w:eastAsia="zh-CN"/>
        </w:rPr>
      </w:pPr>
    </w:p>
    <w:p>
      <w:pPr>
        <w:pStyle w:val="3"/>
        <w:spacing w:before="0" w:beforeAutospacing="0" w:after="0" w:afterAutospacing="0" w:line="400" w:lineRule="exact"/>
        <w:jc w:val="both"/>
        <w:rPr>
          <w:rFonts w:hint="eastAsia"/>
          <w:sz w:val="30"/>
          <w:szCs w:val="30"/>
          <w:lang w:val="en-US" w:eastAsia="zh-CN"/>
        </w:rPr>
      </w:pPr>
    </w:p>
    <w:p>
      <w:pPr>
        <w:pStyle w:val="3"/>
        <w:spacing w:before="0" w:beforeAutospacing="0" w:after="0" w:afterAutospacing="0" w:line="400" w:lineRule="exact"/>
        <w:jc w:val="both"/>
        <w:rPr>
          <w:rFonts w:hint="eastAsia"/>
          <w:sz w:val="30"/>
          <w:szCs w:val="30"/>
          <w:lang w:val="en-US" w:eastAsia="zh-CN"/>
        </w:rPr>
      </w:pPr>
    </w:p>
    <w:p>
      <w:pPr>
        <w:rPr>
          <w:rFonts w:hint="eastAsia" w:ascii="黑体" w:hAnsi="黑体" w:eastAsia="黑体" w:cs="黑体"/>
          <w:sz w:val="30"/>
          <w:szCs w:val="30"/>
          <w:lang w:val="en"/>
        </w:rPr>
      </w:pPr>
      <w:r>
        <w:rPr>
          <w:rFonts w:hint="eastAsia" w:ascii="黑体" w:hAnsi="黑体" w:eastAsia="黑体" w:cs="黑体"/>
          <w:sz w:val="30"/>
          <w:szCs w:val="30"/>
          <w:lang w:val="en"/>
        </w:rPr>
        <w:br w:type="page"/>
      </w:r>
    </w:p>
    <w:p>
      <w:pPr>
        <w:pStyle w:val="3"/>
        <w:spacing w:before="0" w:beforeAutospacing="0" w:after="0" w:afterAutospacing="0" w:line="400" w:lineRule="exact"/>
        <w:jc w:val="both"/>
        <w:rPr>
          <w:rFonts w:hint="eastAsia" w:ascii="黑体" w:hAnsi="黑体" w:eastAsia="黑体" w:cs="黑体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 w:cs="黑体"/>
          <w:sz w:val="30"/>
          <w:szCs w:val="30"/>
          <w:lang w:val="en"/>
        </w:rPr>
        <w:t>附件</w:t>
      </w:r>
      <w:r>
        <w:rPr>
          <w:rFonts w:hint="eastAsia" w:ascii="黑体" w:hAnsi="黑体" w:eastAsia="黑体" w:cs="黑体"/>
          <w:sz w:val="30"/>
          <w:szCs w:val="30"/>
        </w:rPr>
        <w:t>2：</w:t>
      </w:r>
    </w:p>
    <w:p>
      <w:pPr>
        <w:snapToGrid w:val="0"/>
        <w:spacing w:after="468" w:afterLines="150" w:line="58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</w:p>
    <w:p>
      <w:pPr>
        <w:snapToGrid w:val="0"/>
        <w:spacing w:after="468" w:afterLines="150" w:line="58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一流大学建设高校（A类）36所名单</w:t>
      </w:r>
    </w:p>
    <w:p>
      <w:pPr>
        <w:snapToGrid w:val="0"/>
        <w:spacing w:line="580" w:lineRule="exact"/>
        <w:jc w:val="left"/>
        <w:textAlignment w:val="center"/>
        <w:rPr>
          <w:rFonts w:hint="eastAsia" w:eastAsia="仿宋_GB2312"/>
          <w:kern w:val="0"/>
          <w:sz w:val="32"/>
          <w:szCs w:val="22"/>
        </w:rPr>
      </w:pPr>
      <w:r>
        <w:rPr>
          <w:rFonts w:hint="eastAsia" w:eastAsia="仿宋_GB2312"/>
          <w:kern w:val="0"/>
          <w:sz w:val="32"/>
          <w:szCs w:val="22"/>
        </w:rPr>
        <w:t>清华大学、北京大学、中国人民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电子科技大学、重庆大学、西安交通大学、西北工业大学、兰州大学、国防科技大学</w:t>
      </w:r>
    </w:p>
    <w:p>
      <w:pPr>
        <w:snapToGrid w:val="0"/>
        <w:spacing w:line="580" w:lineRule="exact"/>
        <w:jc w:val="left"/>
        <w:textAlignment w:val="center"/>
        <w:rPr>
          <w:rFonts w:hint="eastAsia" w:eastAsia="仿宋_GB2312"/>
          <w:kern w:val="0"/>
          <w:sz w:val="32"/>
          <w:szCs w:val="22"/>
        </w:rPr>
      </w:pPr>
    </w:p>
    <w:p>
      <w:pPr>
        <w:snapToGrid w:val="0"/>
        <w:spacing w:line="58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教育部直属师范大学名单</w:t>
      </w:r>
    </w:p>
    <w:p>
      <w:pPr>
        <w:snapToGrid w:val="0"/>
        <w:spacing w:line="58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</w:p>
    <w:p>
      <w:pPr>
        <w:snapToGrid w:val="0"/>
        <w:spacing w:line="580" w:lineRule="exact"/>
        <w:jc w:val="left"/>
        <w:textAlignment w:val="center"/>
        <w:rPr>
          <w:rFonts w:eastAsia="仿宋_GB2312"/>
          <w:kern w:val="0"/>
          <w:sz w:val="32"/>
          <w:szCs w:val="22"/>
        </w:rPr>
      </w:pPr>
      <w:r>
        <w:rPr>
          <w:rFonts w:hint="eastAsia" w:eastAsia="仿宋_GB2312"/>
          <w:kern w:val="0"/>
          <w:sz w:val="32"/>
          <w:szCs w:val="22"/>
        </w:rPr>
        <w:t>北京师范大学、华东师范大学、华中师范大学、东北师范大学、陕西师范大学、西南大学</w:t>
      </w:r>
    </w:p>
    <w:p>
      <w:pPr>
        <w:pStyle w:val="3"/>
        <w:spacing w:before="0" w:beforeAutospacing="0" w:after="0" w:afterAutospacing="0" w:line="400" w:lineRule="exact"/>
        <w:jc w:val="both"/>
      </w:pPr>
    </w:p>
    <w:p>
      <w:pPr>
        <w:pStyle w:val="3"/>
        <w:spacing w:before="0" w:beforeAutospacing="0" w:after="0" w:afterAutospacing="0" w:line="400" w:lineRule="exact"/>
        <w:jc w:val="both"/>
      </w:pPr>
    </w:p>
    <w:p>
      <w:pPr>
        <w:pStyle w:val="3"/>
        <w:spacing w:before="0" w:beforeAutospacing="0" w:after="0" w:afterAutospacing="0" w:line="400" w:lineRule="exact"/>
        <w:jc w:val="both"/>
      </w:pPr>
    </w:p>
    <w:p>
      <w:pPr>
        <w:pStyle w:val="3"/>
        <w:spacing w:before="0" w:beforeAutospacing="0" w:after="0" w:afterAutospacing="0" w:line="400" w:lineRule="exact"/>
        <w:jc w:val="both"/>
        <w:rPr>
          <w:lang w:val="e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hZTNmYmIzMzU0ZDVlZjg3OTM4MGQ0NzgzMWQyODIifQ=="/>
  </w:docVars>
  <w:rsids>
    <w:rsidRoot w:val="6C40490F"/>
    <w:rsid w:val="52695333"/>
    <w:rsid w:val="544D1747"/>
    <w:rsid w:val="6C404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90" w:lineRule="exact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/>
      <w:b/>
      <w:bCs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2024-05-29T07:29:00Z</dcterms:created>
  <dc:creator>hzwxqswj</dc:creator>
  <cp:lastModifiedBy>hzwxqswj</cp:lastModifiedBy>
  <dcterms:modified xsi:type="dcterms:W3CDTF">2024-05-29T07:33:15Z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E36CEE0ECBB242EFA5CC9C3E7C61CE3C_11</vt:lpwstr>
  </property>
</Properties>
</file>