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48"/>
          <w:szCs w:val="48"/>
          <w:lang w:val="en-US" w:eastAsia="zh-CN"/>
        </w:rPr>
      </w:pPr>
      <w:r>
        <w:rPr>
          <w:rFonts w:hint="eastAsia" w:ascii="黑体" w:hAnsi="黑体" w:eastAsia="黑体" w:cs="黑体"/>
          <w:color w:val="FF0000"/>
          <w:sz w:val="48"/>
          <w:szCs w:val="48"/>
          <w:lang w:val="en-US" w:eastAsia="zh-CN"/>
        </w:rPr>
        <w:t>现场审核通过后</w:t>
      </w:r>
      <w:r>
        <w:rPr>
          <w:rFonts w:hint="eastAsia" w:ascii="黑体" w:hAnsi="黑体" w:eastAsia="黑体" w:cs="黑体"/>
          <w:sz w:val="48"/>
          <w:szCs w:val="48"/>
          <w:lang w:val="en-US" w:eastAsia="zh-CN"/>
        </w:rPr>
        <w:t>缴费须知</w:t>
      </w:r>
    </w:p>
    <w:p>
      <w:pPr>
        <w:rPr>
          <w:rFonts w:hint="eastAsia"/>
          <w:sz w:val="32"/>
          <w:szCs w:val="32"/>
        </w:rPr>
      </w:pPr>
      <w:bookmarkStart w:id="0" w:name="_GoBack"/>
    </w:p>
    <w:bookmarkEnd w:id="0"/>
    <w:p>
      <w:pPr>
        <w:numPr>
          <w:ilvl w:val="0"/>
          <w:numId w:val="0"/>
        </w:numPr>
        <w:rPr>
          <w:rFonts w:hint="default"/>
          <w:color w:val="FF0000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一、6月8日前下发到个人手机短信</w:t>
      </w:r>
      <w:r>
        <w:rPr>
          <w:rFonts w:hint="eastAsia"/>
          <w:sz w:val="32"/>
          <w:szCs w:val="32"/>
        </w:rPr>
        <w:t>20位缴款码</w:t>
      </w:r>
      <w:r>
        <w:rPr>
          <w:rFonts w:hint="eastAsia"/>
          <w:sz w:val="32"/>
          <w:szCs w:val="32"/>
          <w:lang w:val="en-US" w:eastAsia="zh-CN"/>
        </w:rPr>
        <w:t>，请注意查收，收到后</w:t>
      </w:r>
      <w:r>
        <w:rPr>
          <w:rFonts w:hint="eastAsia"/>
          <w:color w:val="FF0000"/>
          <w:sz w:val="32"/>
          <w:szCs w:val="32"/>
          <w:lang w:val="en-US" w:eastAsia="zh-CN"/>
        </w:rPr>
        <w:t>不要缴费</w:t>
      </w:r>
      <w:r>
        <w:rPr>
          <w:rFonts w:hint="eastAsia"/>
          <w:sz w:val="32"/>
          <w:szCs w:val="32"/>
          <w:lang w:val="en-US" w:eastAsia="zh-CN"/>
        </w:rPr>
        <w:t>、不要删除短信，</w:t>
      </w:r>
      <w:r>
        <w:rPr>
          <w:rFonts w:hint="eastAsia"/>
          <w:b/>
          <w:bCs/>
          <w:color w:val="FF0000"/>
          <w:sz w:val="32"/>
          <w:szCs w:val="32"/>
          <w:lang w:val="en-US" w:eastAsia="zh-CN"/>
        </w:rPr>
        <w:t>周日现场审核通过后</w:t>
      </w:r>
      <w:r>
        <w:rPr>
          <w:rFonts w:hint="eastAsia"/>
          <w:sz w:val="32"/>
          <w:szCs w:val="32"/>
          <w:lang w:val="en-US" w:eastAsia="zh-CN"/>
        </w:rPr>
        <w:t>再行缴费。</w:t>
      </w:r>
      <w:r>
        <w:rPr>
          <w:rFonts w:hint="eastAsia"/>
          <w:color w:val="FF0000"/>
          <w:sz w:val="32"/>
          <w:szCs w:val="32"/>
          <w:lang w:val="en-US" w:eastAsia="zh-CN"/>
        </w:rPr>
        <w:t>如未收到短信，可在现场审核时由工作人员查询。</w:t>
      </w:r>
    </w:p>
    <w:p>
      <w:pPr>
        <w:pStyle w:val="6"/>
        <w:numPr>
          <w:ilvl w:val="0"/>
          <w:numId w:val="0"/>
        </w:numPr>
        <w:ind w:leftChars="0"/>
        <w:rPr>
          <w:sz w:val="32"/>
          <w:szCs w:val="32"/>
        </w:rPr>
      </w:pPr>
      <w:r>
        <w:rPr>
          <w:rFonts w:hint="eastAsia"/>
          <w:b/>
          <w:bCs/>
          <w:color w:val="FF0000"/>
          <w:sz w:val="32"/>
          <w:szCs w:val="32"/>
          <w:lang w:val="en-US" w:eastAsia="zh-CN"/>
        </w:rPr>
        <w:t>二、现场审核通过后，</w:t>
      </w:r>
      <w:r>
        <w:rPr>
          <w:rFonts w:hint="eastAsia"/>
          <w:sz w:val="32"/>
          <w:szCs w:val="32"/>
          <w:lang w:val="en-US" w:eastAsia="zh-CN"/>
        </w:rPr>
        <w:t>微信扫二维码</w:t>
      </w:r>
      <w:r>
        <w:rPr>
          <w:sz w:val="32"/>
          <w:szCs w:val="32"/>
        </w:rPr>
        <w:drawing>
          <wp:inline distT="0" distB="0" distL="0" distR="0">
            <wp:extent cx="1063625" cy="1063625"/>
            <wp:effectExtent l="0" t="0" r="3175" b="3175"/>
            <wp:docPr id="3" name="图片 3" descr="6affaa32620b7673d333a6ae46a22a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6affaa32620b7673d333a6ae46a22a6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63625" cy="1063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 w:val="32"/>
          <w:szCs w:val="32"/>
        </w:rPr>
        <w:t>，跳转到山东非税统缴平台</w:t>
      </w:r>
      <w:r>
        <w:rPr>
          <w:rFonts w:hint="eastAsia"/>
          <w:sz w:val="32"/>
          <w:szCs w:val="32"/>
          <w:lang w:eastAsia="zh-CN"/>
        </w:rPr>
        <w:t>，</w:t>
      </w:r>
      <w:r>
        <w:rPr>
          <w:rFonts w:hint="eastAsia"/>
          <w:sz w:val="32"/>
          <w:szCs w:val="32"/>
          <w:lang w:val="en-US" w:eastAsia="zh-CN"/>
        </w:rPr>
        <w:t>输入20位缴费码进行缴费</w:t>
      </w:r>
    </w:p>
    <w:p>
      <w:pPr>
        <w:numPr>
          <w:ilvl w:val="0"/>
          <w:numId w:val="0"/>
        </w:numPr>
        <w:rPr>
          <w:sz w:val="32"/>
          <w:szCs w:val="32"/>
        </w:rPr>
      </w:pPr>
      <w:r>
        <w:rPr>
          <w:sz w:val="32"/>
          <w:szCs w:val="32"/>
        </w:rPr>
        <w:drawing>
          <wp:inline distT="0" distB="0" distL="0" distR="0">
            <wp:extent cx="5263515" cy="2886075"/>
            <wp:effectExtent l="0" t="0" r="0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3515" cy="2886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default" w:eastAsia="宋体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三、如审核未通过提前缴费，费用无法退还。</w:t>
      </w:r>
    </w:p>
    <w:sectPr>
      <w:pgSz w:w="11906" w:h="16838"/>
      <w:pgMar w:top="208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mOGE5MzQ2ZTZjNzUxNjgxZDlmYTYwMmNiMTQ0NmMifQ=="/>
  </w:docVars>
  <w:rsids>
    <w:rsidRoot w:val="00105028"/>
    <w:rsid w:val="00053FE9"/>
    <w:rsid w:val="00105028"/>
    <w:rsid w:val="00A234C1"/>
    <w:rsid w:val="00C870B1"/>
    <w:rsid w:val="00D15D8E"/>
    <w:rsid w:val="00EA2FBF"/>
    <w:rsid w:val="0BC6606F"/>
    <w:rsid w:val="6F414567"/>
    <w:rsid w:val="72040849"/>
    <w:rsid w:val="75D32516"/>
    <w:rsid w:val="7B8868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semiHidden/>
    <w:unhideWhenUsed/>
    <w:uiPriority w:val="99"/>
    <w:rPr>
      <w:sz w:val="18"/>
      <w:szCs w:val="18"/>
    </w:rPr>
  </w:style>
  <w:style w:type="character" w:customStyle="1" w:styleId="5">
    <w:name w:val="批注框文本 Char"/>
    <w:basedOn w:val="4"/>
    <w:link w:val="2"/>
    <w:semiHidden/>
    <w:qFormat/>
    <w:uiPriority w:val="99"/>
    <w:rPr>
      <w:rFonts w:ascii="Calibri" w:hAnsi="Calibri" w:eastAsia="宋体" w:cs="Times New Roman"/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</Pages>
  <Words>150</Words>
  <Characters>152</Characters>
  <Lines>1</Lines>
  <Paragraphs>1</Paragraphs>
  <TotalTime>20</TotalTime>
  <ScaleCrop>false</ScaleCrop>
  <LinksUpToDate>false</LinksUpToDate>
  <CharactersWithSpaces>152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2021-07-30T08:48:00Z</dcterms:created>
  <dc:creator>陈瑛</dc:creator>
  <cp:lastModifiedBy>窦金潭</cp:lastModifiedBy>
  <dcterms:modified xsi:type="dcterms:W3CDTF">2024-05-31T06:36:19Z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5D1E2EA7CAB84382A20F60BEA5D86BA0_13</vt:lpwstr>
  </property>
</Properties>
</file>