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val="0"/>
        <w:pageBreakBefore w:val="0"/>
        <w:widowControl w:val="0"/>
        <w:kinsoku/>
        <w:wordWrap/>
        <w:overflowPunct/>
        <w:topLinePunct w:val="0"/>
        <w:autoSpaceDE/>
        <w:autoSpaceDN/>
        <w:bidi w:val="0"/>
        <w:adjustRightInd/>
        <w:snapToGrid/>
        <w:spacing w:before="0" w:after="0" w:line="560" w:lineRule="exact"/>
        <w:textAlignment w:val="auto"/>
        <w:outlineLvl w:val="9"/>
        <w:rPr>
          <w:rFonts w:hint="eastAsia" w:ascii="黑体" w:hAnsi="黑体" w:eastAsia="黑体" w:cs="黑体"/>
          <w:b w:val="0"/>
          <w:color w:val="auto"/>
          <w:w w:val="100"/>
          <w:kern w:val="0"/>
          <w:sz w:val="32"/>
          <w:szCs w:val="32"/>
          <w:lang w:val="en-US" w:eastAsia="zh-CN" w:bidi="ar-SA"/>
        </w:rPr>
      </w:pPr>
      <w:r>
        <w:rPr>
          <w:rFonts w:hint="eastAsia" w:ascii="黑体" w:hAnsi="黑体" w:eastAsia="黑体" w:cs="黑体"/>
          <w:b w:val="0"/>
          <w:color w:val="auto"/>
          <w:w w:val="100"/>
          <w:kern w:val="0"/>
          <w:sz w:val="32"/>
          <w:szCs w:val="32"/>
          <w:lang w:val="en-US" w:eastAsia="zh-CN" w:bidi="ar-SA"/>
        </w:rPr>
        <w:t>附件2</w:t>
      </w:r>
    </w:p>
    <w:p>
      <w:pPr>
        <w:keepNext/>
        <w:keepLines w:val="0"/>
        <w:pageBreakBefore w:val="0"/>
        <w:widowControl w:val="0"/>
        <w:kinsoku/>
        <w:wordWrap/>
        <w:overflowPunct/>
        <w:topLinePunct w:val="0"/>
        <w:autoSpaceDE/>
        <w:autoSpaceDN/>
        <w:bidi w:val="0"/>
        <w:adjustRightInd/>
        <w:snapToGrid/>
        <w:spacing w:before="0" w:after="0" w:line="560" w:lineRule="exact"/>
        <w:textAlignment w:val="auto"/>
        <w:outlineLvl w:val="9"/>
        <w:rPr>
          <w:rFonts w:hint="eastAsia" w:ascii="黑体" w:hAnsi="黑体" w:eastAsia="黑体" w:cs="黑体"/>
          <w:b w:val="0"/>
          <w:color w:val="auto"/>
          <w:w w:val="100"/>
          <w:kern w:val="0"/>
          <w:sz w:val="32"/>
          <w:szCs w:val="32"/>
          <w:lang w:val="en-US" w:eastAsia="zh-CN" w:bidi="ar-SA"/>
        </w:rPr>
      </w:pPr>
    </w:p>
    <w:p>
      <w:pPr>
        <w:keepNext/>
        <w:keepLines w:val="0"/>
        <w:pageBreakBefore w:val="0"/>
        <w:widowControl w:val="0"/>
        <w:kinsoku/>
        <w:wordWrap/>
        <w:overflowPunct/>
        <w:topLinePunct w:val="0"/>
        <w:autoSpaceDE/>
        <w:autoSpaceDN/>
        <w:bidi w:val="0"/>
        <w:adjustRightInd/>
        <w:snapToGrid/>
        <w:spacing w:before="0" w:after="0" w:line="560" w:lineRule="exact"/>
        <w:jc w:val="center"/>
        <w:textAlignment w:val="auto"/>
        <w:outlineLvl w:val="9"/>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2024年青岛市崂山区教育系统公开招聘教师面试方案</w:t>
      </w:r>
    </w:p>
    <w:p>
      <w:pPr>
        <w:keepNext/>
        <w:keepLines w:val="0"/>
        <w:pageBreakBefore w:val="0"/>
        <w:widowControl w:val="0"/>
        <w:kinsoku/>
        <w:wordWrap/>
        <w:overflowPunct/>
        <w:topLinePunct w:val="0"/>
        <w:autoSpaceDE/>
        <w:autoSpaceDN/>
        <w:bidi w:val="0"/>
        <w:adjustRightInd/>
        <w:snapToGrid/>
        <w:spacing w:before="0" w:after="0" w:line="560" w:lineRule="exact"/>
        <w:textAlignment w:val="auto"/>
        <w:outlineLvl w:val="9"/>
        <w:rPr>
          <w:rFonts w:hint="eastAsia" w:ascii="仿宋" w:hAnsi="仿宋" w:eastAsia="仿宋" w:cs="仿宋"/>
          <w:b w:val="0"/>
          <w:bCs/>
          <w:sz w:val="32"/>
          <w:szCs w:val="32"/>
        </w:rPr>
      </w:pP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仿宋_GB2312" w:hAnsi="宋体" w:eastAsia="仿宋_GB2312" w:cs="宋体"/>
          <w:b w:val="0"/>
          <w:color w:val="auto"/>
          <w:w w:val="100"/>
          <w:kern w:val="0"/>
          <w:sz w:val="32"/>
          <w:szCs w:val="32"/>
          <w:lang w:val="en-US" w:eastAsia="zh-CN" w:bidi="ar-SA"/>
        </w:rPr>
      </w:pPr>
      <w:r>
        <w:rPr>
          <w:rFonts w:hint="eastAsia" w:ascii="仿宋_GB2312" w:hAnsi="宋体" w:eastAsia="仿宋_GB2312" w:cs="宋体"/>
          <w:b w:val="0"/>
          <w:color w:val="auto"/>
          <w:w w:val="100"/>
          <w:kern w:val="0"/>
          <w:sz w:val="32"/>
          <w:szCs w:val="32"/>
          <w:lang w:val="en-US" w:eastAsia="zh-CN" w:bidi="ar-SA"/>
        </w:rPr>
        <w:t>根据《青岛市事业单位公开招聘工作规程》和《2024年青岛市崂山区教育系统公开招聘教师简章》要求，现就2024年青岛市崂山区教育系统公开招聘教师制定面试方案如下：</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rPr>
        <w:t>一、面试对象</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仿宋_GB2312" w:hAnsi="宋体" w:eastAsia="仿宋_GB2312" w:cs="宋体"/>
          <w:b w:val="0"/>
          <w:color w:val="auto"/>
          <w:w w:val="100"/>
          <w:kern w:val="0"/>
          <w:sz w:val="32"/>
          <w:szCs w:val="32"/>
          <w:lang w:val="en-US" w:eastAsia="zh-CN" w:bidi="ar-SA"/>
        </w:rPr>
      </w:pPr>
      <w:r>
        <w:rPr>
          <w:rFonts w:hint="eastAsia" w:ascii="仿宋_GB2312" w:hAnsi="宋体" w:eastAsia="仿宋_GB2312" w:cs="宋体"/>
          <w:b w:val="0"/>
          <w:color w:val="auto"/>
          <w:w w:val="100"/>
          <w:kern w:val="0"/>
          <w:sz w:val="32"/>
          <w:szCs w:val="32"/>
          <w:lang w:val="en-US" w:eastAsia="zh-CN" w:bidi="ar-SA"/>
        </w:rPr>
        <w:t>青岛市崂山区教育系统本次公开招聘教师共15个岗位，44人。其中，事业编制中小学教师（含篮球教练）招聘11个岗位，共12人；控制总量备案管理幼儿园教师招聘4个岗位，共32人。</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仿宋_GB2312" w:hAnsi="宋体" w:eastAsia="仿宋_GB2312" w:cs="宋体"/>
          <w:b w:val="0"/>
          <w:color w:val="auto"/>
          <w:w w:val="100"/>
          <w:kern w:val="0"/>
          <w:sz w:val="32"/>
          <w:szCs w:val="32"/>
          <w:lang w:val="en-US" w:eastAsia="zh-CN" w:bidi="ar-SA"/>
        </w:rPr>
      </w:pPr>
      <w:r>
        <w:rPr>
          <w:rFonts w:hint="eastAsia" w:ascii="仿宋_GB2312" w:hAnsi="宋体" w:eastAsia="仿宋_GB2312" w:cs="宋体"/>
          <w:b w:val="0"/>
          <w:color w:val="auto"/>
          <w:w w:val="100"/>
          <w:kern w:val="0"/>
          <w:sz w:val="32"/>
          <w:szCs w:val="32"/>
          <w:lang w:val="en-US" w:eastAsia="zh-CN" w:bidi="ar-SA"/>
        </w:rPr>
        <w:t>招聘采取先笔试后面试的方式。参加青岛市教育局统一组织的教师招聘笔试，在笔试合格分数线以上，各岗位从高分到低分按规定比例，经现场资格审查后确定进入面试范围人员。面试人数按1：3(崂山区幼儿园3幼儿园教师岗位按1:2)的比例确定，若达不到规定比例的按实有合格人数确定。进入考察体检范围人员的面试成绩不得低于60分。</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rPr>
        <w:t>二、面试内容</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default" w:ascii="仿宋_GB2312" w:hAnsi="宋体" w:eastAsia="仿宋_GB2312" w:cs="宋体"/>
          <w:b w:val="0"/>
          <w:color w:val="auto"/>
          <w:w w:val="100"/>
          <w:kern w:val="0"/>
          <w:sz w:val="32"/>
          <w:szCs w:val="32"/>
          <w:lang w:val="en-US" w:eastAsia="zh-CN" w:bidi="ar-SA"/>
        </w:rPr>
      </w:pPr>
      <w:r>
        <w:rPr>
          <w:rFonts w:hint="eastAsia" w:ascii="仿宋_GB2312" w:hAnsi="宋体" w:eastAsia="仿宋_GB2312" w:cs="宋体"/>
          <w:b w:val="0"/>
          <w:color w:val="auto"/>
          <w:w w:val="100"/>
          <w:kern w:val="0"/>
          <w:sz w:val="32"/>
          <w:szCs w:val="32"/>
          <w:lang w:val="en-US" w:eastAsia="zh-CN" w:bidi="ar-SA"/>
        </w:rPr>
        <w:t>面试采取“试讲+答辩”或“试讲+技能测试”的方式进行。试讲、答辩主要考核应聘人员的基本能力和专业水平，包括教学设计、教学能力、教学基本素养、教学思想和专业知识等方面。技能测试主要考核应聘人员的岗位技能水平。</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楷体" w:hAnsi="楷体" w:eastAsia="楷体" w:cs="楷体"/>
          <w:b w:val="0"/>
          <w:bCs/>
          <w:sz w:val="32"/>
          <w:szCs w:val="32"/>
        </w:rPr>
      </w:pPr>
      <w:r>
        <w:rPr>
          <w:rFonts w:hint="eastAsia" w:ascii="黑体" w:hAnsi="黑体" w:eastAsia="黑体" w:cs="黑体"/>
          <w:b w:val="0"/>
          <w:bCs/>
          <w:sz w:val="32"/>
          <w:szCs w:val="32"/>
        </w:rPr>
        <w:t>三、面试方法和程序</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应聘人员持身份证、笔试准考证按要求到指定地点参加由青岛市崂山区教育和体育局组织的面试。经审核确认后，应聘人员按现场抽签确定的顺序依次进行面试，面试结束后应聘人员退出考场，进入候分室等待面试成绩。</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仿宋_GB2312" w:hAnsi="Times New Roman" w:eastAsia="仿宋_GB2312" w:cs="Times New Roman"/>
          <w:sz w:val="32"/>
          <w:szCs w:val="32"/>
          <w:lang w:val="en-US" w:eastAsia="zh-CN"/>
        </w:rPr>
      </w:pPr>
      <w:r>
        <w:rPr>
          <w:rFonts w:hint="eastAsia" w:ascii="仿宋_GB2312" w:hAnsi="宋体" w:eastAsia="仿宋_GB2312" w:cs="宋体"/>
          <w:b w:val="0"/>
          <w:color w:val="auto"/>
          <w:w w:val="100"/>
          <w:kern w:val="0"/>
          <w:sz w:val="32"/>
          <w:szCs w:val="32"/>
          <w:lang w:val="en-US" w:eastAsia="zh-CN" w:bidi="ar-SA"/>
        </w:rPr>
        <w:t>根据招聘岗位的需求和特点，中小学教师岗位面试采取“试讲+答辩”的方式进行，备课时间40分钟，试讲10分钟，答辩5分钟；篮球教练岗位面试采取“试讲+技能测试”的方式进行，备课时间40分钟，试讲10分钟，技能测试内容和时间根据命题确定；幼儿园教师岗位面试采取“试讲+技能测试”的方式进行，技能测试分为绘画、弹唱和舞蹈，备课时间40分钟，试讲10分钟，绘画、弹唱和舞蹈时间根据命题确定。试讲、答辩、技能测试</w:t>
      </w:r>
      <w:r>
        <w:rPr>
          <w:rFonts w:hint="eastAsia" w:ascii="仿宋_GB2312" w:hAnsi="Times New Roman" w:eastAsia="仿宋_GB2312" w:cs="Times New Roman"/>
          <w:sz w:val="32"/>
          <w:szCs w:val="32"/>
        </w:rPr>
        <w:t>分别单独计时，</w:t>
      </w:r>
      <w:r>
        <w:rPr>
          <w:rFonts w:hint="eastAsia" w:ascii="仿宋_GB2312" w:hAnsi="Times New Roman" w:eastAsia="仿宋_GB2312" w:cs="Times New Roman"/>
          <w:sz w:val="32"/>
          <w:szCs w:val="32"/>
          <w:lang w:eastAsia="zh-CN"/>
        </w:rPr>
        <w:t>应聘人员</w:t>
      </w:r>
      <w:r>
        <w:rPr>
          <w:rFonts w:hint="eastAsia" w:ascii="仿宋_GB2312" w:hAnsi="Times New Roman" w:eastAsia="仿宋_GB2312" w:cs="Times New Roman"/>
          <w:sz w:val="32"/>
          <w:szCs w:val="32"/>
        </w:rPr>
        <w:t>须在规定的时限内完成</w:t>
      </w:r>
      <w:r>
        <w:rPr>
          <w:rFonts w:hint="eastAsia" w:ascii="仿宋_GB2312" w:hAnsi="Times New Roman" w:eastAsia="仿宋_GB2312" w:cs="Times New Roman"/>
          <w:sz w:val="32"/>
          <w:szCs w:val="32"/>
          <w:lang w:eastAsia="zh-CN"/>
        </w:rPr>
        <w:t>。</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四、面试成绩评定及计算</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仿宋_GB2312" w:hAnsi="宋体" w:eastAsia="仿宋_GB2312" w:cs="宋体"/>
          <w:b w:val="0"/>
          <w:color w:val="auto"/>
          <w:w w:val="100"/>
          <w:kern w:val="0"/>
          <w:sz w:val="32"/>
          <w:szCs w:val="32"/>
          <w:lang w:val="en-US" w:eastAsia="zh-CN" w:bidi="ar-SA"/>
        </w:rPr>
      </w:pPr>
      <w:r>
        <w:rPr>
          <w:rFonts w:hint="eastAsia" w:ascii="仿宋_GB2312" w:hAnsi="宋体" w:eastAsia="仿宋_GB2312" w:cs="宋体"/>
          <w:b w:val="0"/>
          <w:color w:val="auto"/>
          <w:w w:val="100"/>
          <w:kern w:val="0"/>
          <w:sz w:val="32"/>
          <w:szCs w:val="32"/>
          <w:lang w:val="en-US" w:eastAsia="zh-CN" w:bidi="ar-SA"/>
        </w:rPr>
        <w:t>面试成绩采用百分制，由7名考官组成的考官组现场打分，面试采取“试讲+答辩”方式的，试讲和答辩满分均为100分，分别在去掉一个最高分和一个最低分后取其它得分平均值计算试讲和答辩成绩，按试讲成绩占70%、答辩成绩占30%的比例加权计算面试成绩，试讲成绩、答辩成绩和面试成绩均精确到小数点后两位数，尾数四舍五入；面试采取“试讲+技能测试”方式的，试讲和技能测试满分均为100分，分别在去掉一个最高分和一个最低分后取其它得分平均值计算试讲和技能测试成绩，按试讲成绩占60%、技能测试成绩占40%的比例加权计算面试成绩，试讲成绩、技能测试成绩和面试成绩均精确到小数点后两位数，尾数四舍五入。</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仿宋_GB2312" w:hAnsi="宋体" w:eastAsia="仿宋_GB2312" w:cs="宋体"/>
          <w:b w:val="0"/>
          <w:color w:val="auto"/>
          <w:w w:val="100"/>
          <w:kern w:val="0"/>
          <w:sz w:val="32"/>
          <w:szCs w:val="32"/>
          <w:lang w:val="en-US" w:eastAsia="zh-CN" w:bidi="ar-SA"/>
        </w:rPr>
      </w:pPr>
      <w:r>
        <w:rPr>
          <w:rFonts w:hint="eastAsia" w:ascii="仿宋_GB2312" w:hAnsi="宋体" w:eastAsia="仿宋_GB2312" w:cs="宋体"/>
          <w:b w:val="0"/>
          <w:color w:val="auto"/>
          <w:w w:val="100"/>
          <w:kern w:val="0"/>
          <w:sz w:val="32"/>
          <w:szCs w:val="32"/>
          <w:lang w:val="en-US" w:eastAsia="zh-CN" w:bidi="ar-SA"/>
        </w:rPr>
        <w:t>面试成绩在每个考场面试全部结束后向应聘人员公布，并于当天在崂山政务网（www.laoshan.gov.cn）面向社会公开发布。</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五、有关说明</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仿宋_GB2312" w:hAnsi="宋体" w:eastAsia="仿宋_GB2312" w:cs="宋体"/>
          <w:b w:val="0"/>
          <w:color w:val="auto"/>
          <w:w w:val="100"/>
          <w:kern w:val="0"/>
          <w:sz w:val="32"/>
          <w:szCs w:val="32"/>
          <w:lang w:val="en-US" w:eastAsia="zh-CN" w:bidi="ar-SA"/>
        </w:rPr>
      </w:pPr>
      <w:r>
        <w:rPr>
          <w:rFonts w:hint="eastAsia" w:ascii="仿宋_GB2312" w:hAnsi="宋体" w:eastAsia="仿宋_GB2312" w:cs="宋体"/>
          <w:b w:val="0"/>
          <w:color w:val="auto"/>
          <w:w w:val="100"/>
          <w:kern w:val="0"/>
          <w:sz w:val="32"/>
          <w:szCs w:val="32"/>
          <w:lang w:val="en-US" w:eastAsia="zh-CN" w:bidi="ar-SA"/>
        </w:rPr>
        <w:t>（一）应聘人员超过规定时间未报到的，视为自动放弃面试资格。</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仿宋_GB2312" w:hAnsi="宋体" w:eastAsia="仿宋_GB2312" w:cs="宋体"/>
          <w:b w:val="0"/>
          <w:color w:val="auto"/>
          <w:w w:val="100"/>
          <w:kern w:val="0"/>
          <w:sz w:val="32"/>
          <w:szCs w:val="32"/>
          <w:lang w:val="en-US" w:eastAsia="zh-CN" w:bidi="ar-SA"/>
        </w:rPr>
      </w:pPr>
      <w:r>
        <w:rPr>
          <w:rFonts w:hint="eastAsia" w:ascii="仿宋_GB2312" w:hAnsi="宋体" w:eastAsia="仿宋_GB2312" w:cs="宋体"/>
          <w:b w:val="0"/>
          <w:color w:val="auto"/>
          <w:w w:val="100"/>
          <w:kern w:val="0"/>
          <w:sz w:val="32"/>
          <w:szCs w:val="32"/>
          <w:lang w:val="en-US" w:eastAsia="zh-CN" w:bidi="ar-SA"/>
        </w:rPr>
        <w:t>（二）应聘人员应及时了解崂山政务网（www.laoshan.gov.cn）首页下方的“专题专栏——崂山区机关事业单位招聘考试”专栏发布的招聘信息，因本人原因错过重要信息而影响考试聘用的，责任自负。</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仿宋_GB2312" w:hAnsi="宋体" w:eastAsia="仿宋_GB2312" w:cs="宋体"/>
          <w:b w:val="0"/>
          <w:color w:val="auto"/>
          <w:w w:val="100"/>
          <w:kern w:val="0"/>
          <w:sz w:val="32"/>
          <w:szCs w:val="32"/>
          <w:lang w:val="en-US" w:eastAsia="zh-CN" w:bidi="ar-SA"/>
        </w:rPr>
      </w:pPr>
      <w:r>
        <w:rPr>
          <w:rFonts w:hint="eastAsia" w:ascii="仿宋_GB2312" w:hAnsi="宋体" w:eastAsia="仿宋_GB2312" w:cs="宋体"/>
          <w:b w:val="0"/>
          <w:color w:val="auto"/>
          <w:w w:val="100"/>
          <w:kern w:val="0"/>
          <w:sz w:val="32"/>
          <w:szCs w:val="32"/>
          <w:lang w:val="en-US" w:eastAsia="zh-CN" w:bidi="ar-SA"/>
        </w:rPr>
        <w:t>（三）未尽事宜按《2024年青岛市崂山区教育系统公开招聘教师简章》规定执行。</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仿宋_GB2312" w:hAnsi="宋体" w:eastAsia="仿宋_GB2312" w:cs="宋体"/>
          <w:b w:val="0"/>
          <w:color w:val="auto"/>
          <w:w w:val="100"/>
          <w:kern w:val="0"/>
          <w:sz w:val="32"/>
          <w:szCs w:val="32"/>
          <w:lang w:val="en-US" w:eastAsia="zh-CN" w:bidi="ar-SA"/>
        </w:rPr>
      </w:pPr>
      <w:r>
        <w:rPr>
          <w:rFonts w:hint="eastAsia" w:ascii="仿宋_GB2312" w:hAnsi="宋体" w:eastAsia="仿宋_GB2312" w:cs="宋体"/>
          <w:b w:val="0"/>
          <w:color w:val="auto"/>
          <w:w w:val="100"/>
          <w:kern w:val="0"/>
          <w:sz w:val="32"/>
          <w:szCs w:val="32"/>
          <w:lang w:val="en-US" w:eastAsia="zh-CN" w:bidi="ar-SA"/>
        </w:rPr>
        <w:t>咨询电话：0532-88996082</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仿宋_GB2312" w:hAnsi="宋体" w:eastAsia="仿宋_GB2312" w:cs="宋体"/>
          <w:b w:val="0"/>
          <w:color w:val="auto"/>
          <w:w w:val="100"/>
          <w:kern w:val="0"/>
          <w:sz w:val="32"/>
          <w:szCs w:val="32"/>
          <w:lang w:val="en-US" w:eastAsia="zh-CN" w:bidi="ar-SA"/>
        </w:rPr>
      </w:pPr>
      <w:r>
        <w:rPr>
          <w:rFonts w:hint="eastAsia" w:ascii="仿宋_GB2312" w:hAnsi="宋体" w:eastAsia="仿宋_GB2312" w:cs="宋体"/>
          <w:b w:val="0"/>
          <w:color w:val="auto"/>
          <w:w w:val="100"/>
          <w:kern w:val="0"/>
          <w:sz w:val="32"/>
          <w:szCs w:val="32"/>
          <w:lang w:val="en-US" w:eastAsia="zh-CN" w:bidi="ar-SA"/>
        </w:rPr>
        <w:t>监督电话：0532-88997531</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jc w:val="center"/>
        <w:textAlignment w:val="auto"/>
        <w:outlineLvl w:val="9"/>
        <w:rPr>
          <w:rFonts w:hint="eastAsia" w:ascii="仿宋_GB2312" w:hAnsi="宋体" w:eastAsia="仿宋_GB2312" w:cs="宋体"/>
          <w:b w:val="0"/>
          <w:color w:val="auto"/>
          <w:w w:val="100"/>
          <w:kern w:val="0"/>
          <w:sz w:val="32"/>
          <w:szCs w:val="32"/>
          <w:lang w:val="en-US" w:eastAsia="zh-CN" w:bidi="ar-SA"/>
        </w:rPr>
      </w:pPr>
      <w:bookmarkStart w:id="0" w:name="_GoBack"/>
      <w:bookmarkEnd w:id="0"/>
      <w:r>
        <w:rPr>
          <w:rFonts w:hint="eastAsia" w:ascii="仿宋_GB2312" w:hAnsi="宋体" w:eastAsia="仿宋_GB2312" w:cs="宋体"/>
          <w:b w:val="0"/>
          <w:color w:val="auto"/>
          <w:w w:val="100"/>
          <w:kern w:val="0"/>
          <w:sz w:val="32"/>
          <w:szCs w:val="32"/>
          <w:lang w:val="en-US" w:eastAsia="zh-CN" w:bidi="ar-SA"/>
        </w:rPr>
        <w:t xml:space="preserve">                  </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jc w:val="center"/>
        <w:textAlignment w:val="auto"/>
        <w:outlineLvl w:val="9"/>
        <w:rPr>
          <w:rFonts w:hint="eastAsia" w:ascii="仿宋_GB2312" w:hAnsi="宋体" w:eastAsia="仿宋_GB2312" w:cs="宋体"/>
          <w:b w:val="0"/>
          <w:color w:val="auto"/>
          <w:w w:val="100"/>
          <w:kern w:val="0"/>
          <w:sz w:val="32"/>
          <w:szCs w:val="32"/>
          <w:lang w:val="en-US" w:eastAsia="zh-CN" w:bidi="ar-SA"/>
        </w:rPr>
      </w:pP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jc w:val="center"/>
        <w:textAlignment w:val="auto"/>
        <w:outlineLvl w:val="9"/>
        <w:rPr>
          <w:rFonts w:hint="eastAsia" w:ascii="仿宋_GB2312" w:hAnsi="宋体" w:eastAsia="仿宋_GB2312" w:cs="宋体"/>
          <w:b w:val="0"/>
          <w:color w:val="auto"/>
          <w:w w:val="100"/>
          <w:kern w:val="0"/>
          <w:sz w:val="32"/>
          <w:szCs w:val="32"/>
          <w:lang w:val="en-US" w:eastAsia="zh-CN" w:bidi="ar-SA"/>
        </w:rPr>
      </w:pPr>
      <w:r>
        <w:rPr>
          <w:rFonts w:hint="eastAsia" w:ascii="仿宋_GB2312" w:hAnsi="宋体" w:eastAsia="仿宋_GB2312" w:cs="宋体"/>
          <w:b w:val="0"/>
          <w:color w:val="auto"/>
          <w:w w:val="100"/>
          <w:kern w:val="0"/>
          <w:sz w:val="32"/>
          <w:szCs w:val="32"/>
          <w:lang w:val="en-US" w:eastAsia="zh-CN" w:bidi="ar-SA"/>
        </w:rPr>
        <w:t xml:space="preserve">                 青岛市崂山区教育和体育局</w:t>
      </w:r>
    </w:p>
    <w:p>
      <w:pPr>
        <w:keepNext/>
        <w:keepLines w:val="0"/>
        <w:pageBreakBefore w:val="0"/>
        <w:widowControl w:val="0"/>
        <w:kinsoku/>
        <w:wordWrap/>
        <w:overflowPunct/>
        <w:topLinePunct w:val="0"/>
        <w:autoSpaceDE/>
        <w:autoSpaceDN/>
        <w:bidi w:val="0"/>
        <w:adjustRightInd/>
        <w:snapToGrid/>
        <w:spacing w:before="0" w:after="0" w:line="560" w:lineRule="exact"/>
        <w:ind w:firstLine="640" w:firstLineChars="200"/>
        <w:jc w:val="center"/>
        <w:textAlignment w:val="auto"/>
        <w:outlineLvl w:val="9"/>
        <w:rPr>
          <w:rFonts w:hint="eastAsia" w:ascii="仿宋_GB2312" w:hAnsi="宋体" w:eastAsia="仿宋_GB2312" w:cs="宋体"/>
          <w:b w:val="0"/>
          <w:color w:val="auto"/>
          <w:w w:val="100"/>
          <w:kern w:val="0"/>
          <w:sz w:val="32"/>
          <w:szCs w:val="32"/>
          <w:lang w:val="en-US" w:eastAsia="zh-CN" w:bidi="ar-SA"/>
        </w:rPr>
      </w:pPr>
      <w:r>
        <w:rPr>
          <w:rFonts w:hint="eastAsia" w:ascii="仿宋_GB2312" w:hAnsi="宋体" w:eastAsia="仿宋_GB2312" w:cs="宋体"/>
          <w:b w:val="0"/>
          <w:color w:val="auto"/>
          <w:w w:val="100"/>
          <w:kern w:val="0"/>
          <w:sz w:val="32"/>
          <w:szCs w:val="32"/>
          <w:lang w:val="en-US" w:eastAsia="zh-CN" w:bidi="ar-SA"/>
        </w:rPr>
        <w:t xml:space="preserve">                  2024年6月3日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YjRjMTA1NTRjOWFiYzBhZThiOGRlZThmMTc5Y2JjMjgifQ=="/>
  </w:docVars>
  <w:rsids>
    <w:rsidRoot w:val="00913578"/>
    <w:rsid w:val="00013EAF"/>
    <w:rsid w:val="000233BC"/>
    <w:rsid w:val="000B10E3"/>
    <w:rsid w:val="000B1A7A"/>
    <w:rsid w:val="00103670"/>
    <w:rsid w:val="001348FA"/>
    <w:rsid w:val="00141A6F"/>
    <w:rsid w:val="001968E2"/>
    <w:rsid w:val="002166C3"/>
    <w:rsid w:val="002716DD"/>
    <w:rsid w:val="002752FC"/>
    <w:rsid w:val="003C0CF3"/>
    <w:rsid w:val="005106E6"/>
    <w:rsid w:val="00541554"/>
    <w:rsid w:val="005A1B53"/>
    <w:rsid w:val="006A641A"/>
    <w:rsid w:val="006D33AA"/>
    <w:rsid w:val="00710A9A"/>
    <w:rsid w:val="007A613C"/>
    <w:rsid w:val="00814568"/>
    <w:rsid w:val="00831704"/>
    <w:rsid w:val="00875487"/>
    <w:rsid w:val="00904D46"/>
    <w:rsid w:val="00913578"/>
    <w:rsid w:val="00961C5B"/>
    <w:rsid w:val="00982ACC"/>
    <w:rsid w:val="009965C8"/>
    <w:rsid w:val="009E6713"/>
    <w:rsid w:val="009F1983"/>
    <w:rsid w:val="00A1390F"/>
    <w:rsid w:val="00B22DB2"/>
    <w:rsid w:val="00B40442"/>
    <w:rsid w:val="00C07264"/>
    <w:rsid w:val="00CE26F2"/>
    <w:rsid w:val="00CF1F4F"/>
    <w:rsid w:val="00CF33A8"/>
    <w:rsid w:val="00D25795"/>
    <w:rsid w:val="00D94FBF"/>
    <w:rsid w:val="00DB7B04"/>
    <w:rsid w:val="00DC6C7A"/>
    <w:rsid w:val="00E0056F"/>
    <w:rsid w:val="00E7413B"/>
    <w:rsid w:val="00F4751C"/>
    <w:rsid w:val="00F84DE9"/>
    <w:rsid w:val="00FA4C1A"/>
    <w:rsid w:val="0215208E"/>
    <w:rsid w:val="02557C87"/>
    <w:rsid w:val="02875E35"/>
    <w:rsid w:val="02A06E21"/>
    <w:rsid w:val="03B730DD"/>
    <w:rsid w:val="04086115"/>
    <w:rsid w:val="045C60EB"/>
    <w:rsid w:val="048B4CC0"/>
    <w:rsid w:val="0544196C"/>
    <w:rsid w:val="05824577"/>
    <w:rsid w:val="05B87DE9"/>
    <w:rsid w:val="06554F6B"/>
    <w:rsid w:val="06DF53F2"/>
    <w:rsid w:val="074F4C03"/>
    <w:rsid w:val="081128A2"/>
    <w:rsid w:val="081D413C"/>
    <w:rsid w:val="08A97E88"/>
    <w:rsid w:val="093920B1"/>
    <w:rsid w:val="0A6158FA"/>
    <w:rsid w:val="0B5C5D5C"/>
    <w:rsid w:val="0B657EBD"/>
    <w:rsid w:val="0BA628F2"/>
    <w:rsid w:val="0BE90907"/>
    <w:rsid w:val="0E04233E"/>
    <w:rsid w:val="0ECC1C8E"/>
    <w:rsid w:val="0EF20D99"/>
    <w:rsid w:val="0F5D63CD"/>
    <w:rsid w:val="1026499B"/>
    <w:rsid w:val="105D7A25"/>
    <w:rsid w:val="117D40E9"/>
    <w:rsid w:val="12AC58C0"/>
    <w:rsid w:val="13335747"/>
    <w:rsid w:val="13475C3F"/>
    <w:rsid w:val="13AD53C7"/>
    <w:rsid w:val="13F374B8"/>
    <w:rsid w:val="146773D4"/>
    <w:rsid w:val="146C684A"/>
    <w:rsid w:val="14AF1479"/>
    <w:rsid w:val="14C16862"/>
    <w:rsid w:val="157C3848"/>
    <w:rsid w:val="16D276A1"/>
    <w:rsid w:val="16DC22CD"/>
    <w:rsid w:val="16FB5676"/>
    <w:rsid w:val="178C23CF"/>
    <w:rsid w:val="178C5AA1"/>
    <w:rsid w:val="17BA00F3"/>
    <w:rsid w:val="17DA12BE"/>
    <w:rsid w:val="18604D9A"/>
    <w:rsid w:val="18BA0AB1"/>
    <w:rsid w:val="1AD2337F"/>
    <w:rsid w:val="1B095C43"/>
    <w:rsid w:val="1B345FE9"/>
    <w:rsid w:val="1BAF678E"/>
    <w:rsid w:val="1C3A271C"/>
    <w:rsid w:val="1C433146"/>
    <w:rsid w:val="1C63126D"/>
    <w:rsid w:val="1D6A0633"/>
    <w:rsid w:val="1DF3687A"/>
    <w:rsid w:val="1E4F04B9"/>
    <w:rsid w:val="1E8C7D4F"/>
    <w:rsid w:val="1E9610B7"/>
    <w:rsid w:val="1EB9537C"/>
    <w:rsid w:val="1EE84C3C"/>
    <w:rsid w:val="20210C8B"/>
    <w:rsid w:val="20D02B04"/>
    <w:rsid w:val="223A6FE4"/>
    <w:rsid w:val="22581EA5"/>
    <w:rsid w:val="23E74CEC"/>
    <w:rsid w:val="24750ADE"/>
    <w:rsid w:val="256C643A"/>
    <w:rsid w:val="25AC41DD"/>
    <w:rsid w:val="263A491A"/>
    <w:rsid w:val="26C44D4E"/>
    <w:rsid w:val="27AC200D"/>
    <w:rsid w:val="27DB2823"/>
    <w:rsid w:val="282E5020"/>
    <w:rsid w:val="2859765A"/>
    <w:rsid w:val="28EC45F2"/>
    <w:rsid w:val="28FB65E3"/>
    <w:rsid w:val="291A4422"/>
    <w:rsid w:val="2AB20FFE"/>
    <w:rsid w:val="2B1F1365"/>
    <w:rsid w:val="2B51301E"/>
    <w:rsid w:val="2B552F7E"/>
    <w:rsid w:val="2B8B76FF"/>
    <w:rsid w:val="2BF76EE4"/>
    <w:rsid w:val="2CFA164C"/>
    <w:rsid w:val="2D216834"/>
    <w:rsid w:val="2DE60C01"/>
    <w:rsid w:val="2EA718A8"/>
    <w:rsid w:val="2F770175"/>
    <w:rsid w:val="31843529"/>
    <w:rsid w:val="329A6E6D"/>
    <w:rsid w:val="32B06A5D"/>
    <w:rsid w:val="331B1C0C"/>
    <w:rsid w:val="33213761"/>
    <w:rsid w:val="345052CD"/>
    <w:rsid w:val="35F164E6"/>
    <w:rsid w:val="360E07B4"/>
    <w:rsid w:val="38296330"/>
    <w:rsid w:val="38380D20"/>
    <w:rsid w:val="38C5276A"/>
    <w:rsid w:val="39C4387F"/>
    <w:rsid w:val="3A032FAD"/>
    <w:rsid w:val="3BED2703"/>
    <w:rsid w:val="3C4F0570"/>
    <w:rsid w:val="3D2E6701"/>
    <w:rsid w:val="3D9B25C9"/>
    <w:rsid w:val="3DBF63A4"/>
    <w:rsid w:val="40596A5D"/>
    <w:rsid w:val="418C651A"/>
    <w:rsid w:val="419B7DE4"/>
    <w:rsid w:val="42415557"/>
    <w:rsid w:val="44243AE5"/>
    <w:rsid w:val="443C0D98"/>
    <w:rsid w:val="444912B5"/>
    <w:rsid w:val="444E3F5B"/>
    <w:rsid w:val="45A17901"/>
    <w:rsid w:val="46C91E71"/>
    <w:rsid w:val="46D73395"/>
    <w:rsid w:val="477E5B23"/>
    <w:rsid w:val="47B0438E"/>
    <w:rsid w:val="47D55AB0"/>
    <w:rsid w:val="486E697A"/>
    <w:rsid w:val="4AD00EF0"/>
    <w:rsid w:val="4B577C57"/>
    <w:rsid w:val="4B857DCA"/>
    <w:rsid w:val="4CFA6A2E"/>
    <w:rsid w:val="4E1827D5"/>
    <w:rsid w:val="4E3322D9"/>
    <w:rsid w:val="4EEB6FBB"/>
    <w:rsid w:val="512F4625"/>
    <w:rsid w:val="517B69DB"/>
    <w:rsid w:val="52544D38"/>
    <w:rsid w:val="52DB5A2A"/>
    <w:rsid w:val="52DF4CFD"/>
    <w:rsid w:val="533B146B"/>
    <w:rsid w:val="5341209E"/>
    <w:rsid w:val="53831B00"/>
    <w:rsid w:val="54024149"/>
    <w:rsid w:val="55211DD0"/>
    <w:rsid w:val="552F606C"/>
    <w:rsid w:val="554E2794"/>
    <w:rsid w:val="56072647"/>
    <w:rsid w:val="565567FD"/>
    <w:rsid w:val="56D72ACD"/>
    <w:rsid w:val="576F5374"/>
    <w:rsid w:val="57A07DA6"/>
    <w:rsid w:val="57A735E2"/>
    <w:rsid w:val="58AA3909"/>
    <w:rsid w:val="59B950C2"/>
    <w:rsid w:val="5A6C4CE3"/>
    <w:rsid w:val="5B793214"/>
    <w:rsid w:val="5BC273FE"/>
    <w:rsid w:val="5DD74D92"/>
    <w:rsid w:val="5E1E08C4"/>
    <w:rsid w:val="5E3B7DE2"/>
    <w:rsid w:val="5F077531"/>
    <w:rsid w:val="5F3C5557"/>
    <w:rsid w:val="6067437B"/>
    <w:rsid w:val="60FF4404"/>
    <w:rsid w:val="6137247A"/>
    <w:rsid w:val="61920AE7"/>
    <w:rsid w:val="62792BC7"/>
    <w:rsid w:val="637F1130"/>
    <w:rsid w:val="638F320A"/>
    <w:rsid w:val="63EA00A3"/>
    <w:rsid w:val="650C394C"/>
    <w:rsid w:val="65444F24"/>
    <w:rsid w:val="65C01768"/>
    <w:rsid w:val="65EE47FE"/>
    <w:rsid w:val="672435FE"/>
    <w:rsid w:val="673A6820"/>
    <w:rsid w:val="67C26F67"/>
    <w:rsid w:val="68246D47"/>
    <w:rsid w:val="68743DD8"/>
    <w:rsid w:val="6A171763"/>
    <w:rsid w:val="6A435831"/>
    <w:rsid w:val="6A916047"/>
    <w:rsid w:val="6B0E7933"/>
    <w:rsid w:val="6B557CE2"/>
    <w:rsid w:val="6C53185F"/>
    <w:rsid w:val="6CE320D9"/>
    <w:rsid w:val="6D5C360A"/>
    <w:rsid w:val="6E382318"/>
    <w:rsid w:val="6E9503A2"/>
    <w:rsid w:val="6EB17253"/>
    <w:rsid w:val="6FCB2132"/>
    <w:rsid w:val="6FD4238D"/>
    <w:rsid w:val="70D715B1"/>
    <w:rsid w:val="72BE0C3E"/>
    <w:rsid w:val="732019EA"/>
    <w:rsid w:val="733E6DC5"/>
    <w:rsid w:val="73571880"/>
    <w:rsid w:val="741F125A"/>
    <w:rsid w:val="74367A9C"/>
    <w:rsid w:val="74F040EF"/>
    <w:rsid w:val="75702F86"/>
    <w:rsid w:val="763278F4"/>
    <w:rsid w:val="76B63E96"/>
    <w:rsid w:val="772F411F"/>
    <w:rsid w:val="776A2BD0"/>
    <w:rsid w:val="77713A70"/>
    <w:rsid w:val="7783355F"/>
    <w:rsid w:val="780D4890"/>
    <w:rsid w:val="78642643"/>
    <w:rsid w:val="79507866"/>
    <w:rsid w:val="795F7FE5"/>
    <w:rsid w:val="79EA757E"/>
    <w:rsid w:val="7A091315"/>
    <w:rsid w:val="7A7A59AD"/>
    <w:rsid w:val="7BCC5BD3"/>
    <w:rsid w:val="7C146E19"/>
    <w:rsid w:val="7CA53A11"/>
    <w:rsid w:val="7CF56FAD"/>
    <w:rsid w:val="7DBE26E4"/>
    <w:rsid w:val="7F5561F0"/>
    <w:rsid w:val="7F8813C8"/>
    <w:rsid w:val="7FBA74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qFormat/>
    <w:uiPriority w:val="0"/>
    <w:pPr>
      <w:keepNext/>
      <w:keepLines/>
      <w:spacing w:before="260" w:after="260" w:line="413" w:lineRule="auto"/>
      <w:outlineLvl w:val="2"/>
    </w:pPr>
    <w:rPr>
      <w:b/>
      <w:sz w:val="32"/>
    </w:rPr>
  </w:style>
  <w:style w:type="paragraph" w:styleId="3">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paragraph" w:styleId="4">
    <w:name w:val="heading 5"/>
    <w:basedOn w:val="1"/>
    <w:next w:val="1"/>
    <w:unhideWhenUsed/>
    <w:qFormat/>
    <w:uiPriority w:val="9"/>
    <w:pPr>
      <w:keepNext/>
      <w:keepLines/>
      <w:spacing w:before="280" w:beforeLines="0" w:beforeAutospacing="0" w:after="290" w:afterLines="0" w:afterAutospacing="0" w:line="372" w:lineRule="auto"/>
      <w:outlineLvl w:val="4"/>
    </w:pPr>
    <w:rPr>
      <w:b/>
      <w:sz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0">
    <w:name w:val="页眉 Char"/>
    <w:basedOn w:val="9"/>
    <w:link w:val="6"/>
    <w:semiHidden/>
    <w:qFormat/>
    <w:uiPriority w:val="99"/>
    <w:rPr>
      <w:sz w:val="18"/>
      <w:szCs w:val="18"/>
    </w:rPr>
  </w:style>
  <w:style w:type="character" w:customStyle="1" w:styleId="11">
    <w:name w:val="页脚 Char"/>
    <w:basedOn w:val="9"/>
    <w:link w:val="5"/>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1406</Words>
  <Characters>1499</Characters>
  <Lines>16</Lines>
  <Paragraphs>4</Paragraphs>
  <TotalTime>10</TotalTime>
  <ScaleCrop>false</ScaleCrop>
  <LinksUpToDate>false</LinksUpToDate>
  <CharactersWithSpaces>1532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2020-07-20T10:16:00Z</dcterms:created>
  <dc:creator>Administrator</dc:creator>
  <cp:lastModifiedBy>杨晓龙</cp:lastModifiedBy>
  <cp:lastPrinted>2021-03-30T03:09:00Z</cp:lastPrinted>
  <dcterms:modified xsi:type="dcterms:W3CDTF">2024-06-03T02:44:03Z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5B0E579612AF49FA8D9B3BD6BD9D5D00</vt:lpwstr>
  </property>
  <property fmtid="{D5CDD505-2E9C-101B-9397-08002B2CF9AE}" pid="4" name="KSOSaveFontToCloudKey">
    <vt:lpwstr>242530645_btnclosed</vt:lpwstr>
  </property>
</Properties>
</file>