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附件1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2335"/>
        <w:gridCol w:w="2162"/>
        <w:gridCol w:w="995"/>
        <w:gridCol w:w="3182"/>
        <w:gridCol w:w="41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9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蚌埠市龙子湖区2024年老年教育工作特聘岗位计划招聘人员岗位表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计划数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龙子湖区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李楼乡老年学校</w:t>
            </w: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招聘对象为普通高校应、历届毕业生（重点面向202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届毕业生），具有国家承认的大学专科及以上学历（须于202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年7月31日前取得相应的学历证书），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符合招聘单位设置的岗位要求。</w:t>
            </w:r>
            <w:bookmarkStart w:id="0" w:name="_GoBack"/>
            <w:bookmarkEnd w:id="0"/>
          </w:p>
        </w:tc>
        <w:tc>
          <w:tcPr>
            <w:tcW w:w="41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报考人员登录蚌埠市人才发展集团网上报名系统（http://bbrcjt.pzhl.net/）报名。报名时间为2024年6月11日9：00至6月17日16：00，逾期不再补报。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咨询电话：0552—3040215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1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东风街道老年学校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1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曹山街道老年学校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</w:p>
        </w:tc>
        <w:tc>
          <w:tcPr>
            <w:tcW w:w="99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62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9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M2Y3ODIxYThmNWQyMDBjYTMwMzAzY2Q3MTQ1NTUifQ=="/>
  </w:docVars>
  <w:rsids>
    <w:rsidRoot w:val="53691087"/>
    <w:rsid w:val="21201D1D"/>
    <w:rsid w:val="53691087"/>
    <w:rsid w:val="59A0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305</Characters>
  <Lines>0</Lines>
  <Paragraphs>0</Paragraphs>
  <TotalTime>1</TotalTime>
  <ScaleCrop>false</ScaleCrop>
  <LinksUpToDate>false</LinksUpToDate>
  <CharactersWithSpaces>305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2023-06-12T09:03:00Z</dcterms:created>
  <dc:creator>张台英雄</dc:creator>
  <cp:lastModifiedBy>绝顶低手</cp:lastModifiedBy>
  <dcterms:modified xsi:type="dcterms:W3CDTF">2024-05-29T05:36:16Z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7556DA8CC17D42D8B15F078A7B3D6CF0_11</vt:lpwstr>
  </property>
</Properties>
</file>