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600" w:lineRule="exact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附件2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仿宋_GB2312" w:eastAsia="方正小标宋简体" w:cs="仿宋_GB2312"/>
          <w:kern w:val="0"/>
          <w:sz w:val="44"/>
          <w:szCs w:val="32"/>
        </w:rPr>
      </w:pPr>
      <w:r>
        <w:rPr>
          <w:rFonts w:hint="eastAsia" w:ascii="方正小标宋简体" w:hAnsi="仿宋_GB2312" w:eastAsia="方正小标宋简体" w:cs="仿宋_GB2312"/>
          <w:kern w:val="0"/>
          <w:sz w:val="44"/>
          <w:szCs w:val="32"/>
        </w:rPr>
        <w:t>资格审查提交材料明细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仿宋_GB2312" w:eastAsia="方正小标宋简体" w:cs="仿宋_GB2312"/>
          <w:kern w:val="0"/>
          <w:sz w:val="44"/>
          <w:szCs w:val="32"/>
        </w:rPr>
      </w:pPr>
    </w:p>
    <w:p>
      <w:pPr>
        <w:autoSpaceDN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（一）报名表、本人签名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按手印</w:t>
      </w:r>
      <w:r>
        <w:rPr>
          <w:rFonts w:hint="eastAsia" w:ascii="仿宋_GB2312" w:hAnsi="Times New Roman" w:eastAsia="仿宋_GB2312" w:cs="Times New Roman"/>
          <w:sz w:val="32"/>
          <w:szCs w:val="32"/>
        </w:rPr>
        <w:t>的诚信承诺书、笔试准考证。</w:t>
      </w:r>
    </w:p>
    <w:p>
      <w:pPr>
        <w:autoSpaceDN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（二）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有效</w:t>
      </w:r>
      <w:r>
        <w:rPr>
          <w:rFonts w:hint="eastAsia" w:ascii="仿宋_GB2312" w:hAnsi="Times New Roman" w:eastAsia="仿宋_GB2312" w:cs="Times New Roman"/>
          <w:sz w:val="32"/>
          <w:szCs w:val="32"/>
        </w:rPr>
        <w:t>身份证原件和复印件各一份（身份证丢失的可提交临时身份证）。其中，香港和澳门居民中的中国公民应聘的，还需提供《港澳居民来往内地通行证》原件和复印件各一份；台湾学生和居民应聘的，还需提供《台湾居民来往内地通行证》原件和复印件各一份。</w:t>
      </w:r>
      <w:bookmarkStart w:id="0" w:name="_GoBack"/>
      <w:bookmarkEnd w:id="0"/>
    </w:p>
    <w:p>
      <w:pPr>
        <w:autoSpaceDN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（三）学历、学位证书及有关材料</w:t>
      </w:r>
    </w:p>
    <w:p>
      <w:pPr>
        <w:autoSpaceDN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eastAsia" w:ascii="仿宋_GB2312" w:hAnsi="Times New Roman" w:eastAsia="仿宋_GB2312" w:cs="Times New Roman"/>
          <w:sz w:val="32"/>
          <w:szCs w:val="32"/>
        </w:rPr>
        <w:t>符合岗位学历、专业要求的学历证书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的原件及复印件。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>按照新旧专业对应关系应聘的人员，属于根据所学方向不同分别划入不同专业情况的，应聘人员还须提交所学具体方向的说明材料，由招聘单位认定是否符合岗位要求。招聘岗位对具体专业或研究方向有要求，但学历证书的专业名称不能体现的，在资格审查时提供相应证明。</w:t>
      </w:r>
    </w:p>
    <w:p>
      <w:pPr>
        <w:numPr>
          <w:ilvl w:val="0"/>
          <w:numId w:val="0"/>
        </w:numPr>
        <w:autoSpaceDN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sz w:val="32"/>
          <w:szCs w:val="32"/>
        </w:rPr>
        <w:t>招聘岗位有学位要求的，需提交与学历证书相对应的学位证书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的原件及复印件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。</w:t>
      </w:r>
    </w:p>
    <w:p>
      <w:pPr>
        <w:numPr>
          <w:ilvl w:val="0"/>
          <w:numId w:val="0"/>
        </w:numPr>
        <w:autoSpaceDN w:val="0"/>
        <w:spacing w:line="600" w:lineRule="exact"/>
        <w:ind w:firstLine="640" w:firstLineChars="20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ascii="仿宋_GB2312" w:hAnsi="Times New Roman" w:eastAsia="仿宋_GB2312" w:cs="Times New Roman"/>
          <w:sz w:val="32"/>
          <w:szCs w:val="32"/>
        </w:rPr>
        <w:t>留学回国人员应聘的，还须同时提交国家教育部门出具的学历学位认证书和成绩单（附有资质的机构出具的翻译件）等材料原件及复印件各一份。</w:t>
      </w:r>
    </w:p>
    <w:p>
      <w:pPr>
        <w:autoSpaceDN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eastAsia" w:ascii="仿宋_GB2312" w:hAnsi="Times New Roman" w:eastAsia="仿宋_GB2312" w:cs="Times New Roman"/>
          <w:sz w:val="32"/>
          <w:szCs w:val="32"/>
        </w:rPr>
        <w:t>尚未取得学历、学位证书的普通高校2024年应届毕业生，符合教研厅〔2016〕2号和教研厅函〔2019〕1号规定自2016年12月1日后录取且2024年毕业的非全日制研究生，可提供教育部学籍在线验证报告。尚未取得学历学位证书的与国（境）内普通高校2024年应届毕业生同期毕业的留学回国人员需提交成绩单（附有资质的机构出具的翻译件）及规定时间内可取得学历学位证书和学历学位认证材料的承诺书；已取得学历学位证书、尚未取得学历学位认证的与国（境）内普通高校2024年应届毕业生同期毕业的留学回国人员提交学历学位证书及成绩单（附有资质的机构出具的翻译件），并作出规定时间内可取得学历学位认证的承诺。</w:t>
      </w:r>
    </w:p>
    <w:p>
      <w:pPr>
        <w:autoSpaceDN w:val="0"/>
        <w:ind w:firstLine="704" w:firstLineChars="22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5.符合招聘岗位要求的教师资格证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的原件及复印件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autoSpaceDN w:val="0"/>
        <w:ind w:firstLine="704" w:firstLineChars="220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eastAsia" w:ascii="仿宋_GB2312" w:hAnsi="Times New Roman" w:eastAsia="仿宋_GB2312" w:cs="Times New Roman"/>
          <w:sz w:val="32"/>
          <w:szCs w:val="32"/>
        </w:rPr>
        <w:t>高级技校及技师学院毕业生还需提交与学历、专业相符的高级工或预备技师（技师）职业资格证书。</w:t>
      </w:r>
    </w:p>
    <w:p>
      <w:pPr>
        <w:autoSpaceDN w:val="0"/>
        <w:ind w:firstLine="704" w:firstLineChars="220"/>
        <w:rPr>
          <w:rFonts w:hint="eastAsia"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7.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在职人员（含已签订就业协议人员）应聘的，还需提交有用人权限部门或单位（就业协议单位）出具的同意应聘或解聘材料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（见公告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附件3）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。</w:t>
      </w:r>
    </w:p>
    <w:p>
      <w:pPr>
        <w:autoSpaceDN w:val="0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劳务派遣人员应聘的，提交的同意应聘或解聘材料需同时加盖派遣单位和工作单位公章。</w:t>
      </w:r>
    </w:p>
    <w:p>
      <w:pPr>
        <w:autoSpaceDN w:val="0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公办中小学（幼儿园）在编教师、总量控制备案管理人员应聘的，还需同时提交县以上教育行政主管部门出具的同意应聘或解聘材料。</w:t>
      </w:r>
    </w:p>
    <w:p>
      <w:pPr>
        <w:autoSpaceDN w:val="0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其中，报名时属在职人员、后解除劳动关系的，应提交解除劳动合同书、解除就业协议书等材料之一或档案代理部门出具的未就业说明（时间应在报名时间之后）。报名时无工作单位的不需要提交。</w:t>
      </w:r>
    </w:p>
    <w:p>
      <w:pPr>
        <w:autoSpaceDN w:val="0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对在职人员出具同意应聘或解聘材料确有困难的，经招聘单位主管部门同意，可在考察或体检时提供。</w:t>
      </w:r>
    </w:p>
    <w:p>
      <w:pPr>
        <w:jc w:val="both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pStyle w:val="2"/>
        <w:rPr>
          <w:rFonts w:hint="eastAsia" w:ascii="方正小标宋简体" w:eastAsia="方正小标宋简体"/>
          <w:sz w:val="44"/>
          <w:szCs w:val="44"/>
        </w:rPr>
      </w:pPr>
    </w:p>
    <w:p>
      <w:pPr>
        <w:pStyle w:val="4"/>
        <w:rPr>
          <w:rFonts w:hint="eastAsia" w:ascii="方正小标宋简体" w:eastAsia="方正小标宋简体"/>
          <w:sz w:val="44"/>
          <w:szCs w:val="44"/>
        </w:rPr>
      </w:pPr>
    </w:p>
    <w:p>
      <w:pPr>
        <w:pStyle w:val="4"/>
        <w:rPr>
          <w:rFonts w:hint="eastAsia" w:ascii="方正小标宋简体" w:eastAsia="方正小标宋简体"/>
          <w:sz w:val="44"/>
          <w:szCs w:val="44"/>
        </w:rPr>
      </w:pPr>
    </w:p>
    <w:p>
      <w:pPr>
        <w:pStyle w:val="4"/>
        <w:rPr>
          <w:rFonts w:hint="eastAsia" w:ascii="方正小标宋简体" w:eastAsia="方正小标宋简体"/>
          <w:sz w:val="44"/>
          <w:szCs w:val="44"/>
        </w:rPr>
      </w:pPr>
    </w:p>
    <w:p>
      <w:pPr>
        <w:pStyle w:val="4"/>
        <w:rPr>
          <w:rFonts w:hint="eastAsia" w:ascii="方正小标宋简体" w:eastAsia="方正小标宋简体"/>
          <w:sz w:val="44"/>
          <w:szCs w:val="44"/>
        </w:rPr>
      </w:pPr>
    </w:p>
    <w:p>
      <w:pPr>
        <w:pStyle w:val="4"/>
        <w:rPr>
          <w:rFonts w:hint="eastAsia" w:ascii="方正小标宋简体" w:eastAsia="方正小标宋简体"/>
          <w:sz w:val="44"/>
          <w:szCs w:val="44"/>
        </w:rPr>
      </w:pPr>
    </w:p>
    <w:p>
      <w:pPr>
        <w:pStyle w:val="4"/>
        <w:rPr>
          <w:rFonts w:hint="eastAsia" w:ascii="方正小标宋简体" w:eastAsia="方正小标宋简体"/>
          <w:sz w:val="44"/>
          <w:szCs w:val="44"/>
        </w:rPr>
      </w:pPr>
    </w:p>
    <w:p>
      <w:pPr>
        <w:pStyle w:val="4"/>
        <w:rPr>
          <w:rFonts w:hint="eastAsia" w:ascii="方正小标宋简体" w:eastAsia="方正小标宋简体"/>
          <w:sz w:val="44"/>
          <w:szCs w:val="44"/>
        </w:rPr>
      </w:pPr>
    </w:p>
    <w:p>
      <w:pPr>
        <w:pStyle w:val="4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承诺书</w:t>
      </w:r>
    </w:p>
    <w:p>
      <w:pPr>
        <w:widowControl/>
        <w:spacing w:line="380" w:lineRule="atLeast"/>
        <w:jc w:val="center"/>
        <w:outlineLvl w:val="2"/>
        <w:rPr>
          <w:rFonts w:ascii="仿宋_GB2312" w:hAnsi="微软雅黑" w:eastAsia="仿宋_GB2312" w:cs="宋体"/>
          <w:bCs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28"/>
          <w:szCs w:val="28"/>
        </w:rPr>
        <w:t xml:space="preserve">    </w:t>
      </w:r>
    </w:p>
    <w:p>
      <w:pPr>
        <w:widowControl/>
        <w:spacing w:line="380" w:lineRule="atLeast"/>
        <w:ind w:firstLine="640" w:firstLineChars="200"/>
        <w:outlineLvl w:val="2"/>
        <w:rPr>
          <w:rFonts w:ascii="仿宋_GB2312" w:hAnsi="微软雅黑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本人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lang w:val="en-US" w:eastAsia="zh-CN"/>
        </w:rPr>
        <w:t>承诺：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若通过202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lang w:val="en-US" w:eastAsia="zh-CN"/>
        </w:rPr>
        <w:t>高青县事业单位公开招聘教师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考试，分配至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lang w:val="en-US" w:eastAsia="zh-CN"/>
        </w:rPr>
        <w:t>高青县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教育和体育局所属学校上岗后，在202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年7月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lang w:val="en-US" w:eastAsia="zh-CN"/>
        </w:rPr>
        <w:t>31日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之前，取得符合招聘岗位要求的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u w:val="single"/>
          <w:lang w:val="en-US" w:eastAsia="zh-CN"/>
        </w:rPr>
        <w:t xml:space="preserve">                                     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；若未在规定的时间内取得相应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，解除聘用合同。</w:t>
      </w:r>
    </w:p>
    <w:p>
      <w:pPr>
        <w:widowControl/>
        <w:spacing w:line="380" w:lineRule="atLeast"/>
        <w:ind w:firstLine="5590" w:firstLineChars="1747"/>
        <w:outlineLvl w:val="2"/>
        <w:rPr>
          <w:rFonts w:ascii="仿宋_GB2312" w:hAnsi="微软雅黑" w:eastAsia="仿宋_GB2312" w:cs="宋体"/>
          <w:bCs/>
          <w:kern w:val="0"/>
          <w:sz w:val="32"/>
          <w:szCs w:val="32"/>
        </w:rPr>
      </w:pPr>
    </w:p>
    <w:p>
      <w:pPr>
        <w:widowControl/>
        <w:spacing w:line="380" w:lineRule="atLeast"/>
        <w:ind w:firstLine="5590" w:firstLineChars="1747"/>
        <w:outlineLvl w:val="2"/>
        <w:rPr>
          <w:rFonts w:ascii="仿宋_GB2312" w:hAnsi="微软雅黑" w:eastAsia="仿宋_GB2312" w:cs="宋体"/>
          <w:bCs/>
          <w:kern w:val="0"/>
          <w:sz w:val="32"/>
          <w:szCs w:val="32"/>
        </w:rPr>
      </w:pPr>
    </w:p>
    <w:p>
      <w:pPr>
        <w:widowControl/>
        <w:spacing w:line="380" w:lineRule="atLeast"/>
        <w:ind w:firstLine="6230" w:firstLineChars="1947"/>
        <w:outlineLvl w:val="2"/>
        <w:rPr>
          <w:rFonts w:ascii="仿宋_GB2312" w:hAnsi="微软雅黑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承诺人：</w:t>
      </w:r>
    </w:p>
    <w:p>
      <w:pPr>
        <w:widowControl/>
        <w:spacing w:line="380" w:lineRule="atLeast"/>
        <w:ind w:firstLine="5910" w:firstLineChars="1847"/>
        <w:outlineLvl w:val="2"/>
        <w:rPr>
          <w:rFonts w:ascii="仿宋_GB2312" w:hAnsi="微软雅黑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202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年  月  日</w:t>
      </w:r>
    </w:p>
    <w:p>
      <w:pPr>
        <w:jc w:val="center"/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注: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普通高校2024年应届毕业生填写。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NmZkYWRkYzNiMWQ0ZDU2Y2E1MjY1ODlmZjMyZjQifQ=="/>
  </w:docVars>
  <w:rsids>
    <w:rsidRoot w:val="2C1870FC"/>
    <w:rsid w:val="005436A8"/>
    <w:rsid w:val="005D3A9E"/>
    <w:rsid w:val="00603EF9"/>
    <w:rsid w:val="0091480A"/>
    <w:rsid w:val="00B84BDB"/>
    <w:rsid w:val="05506D40"/>
    <w:rsid w:val="076711D6"/>
    <w:rsid w:val="07917932"/>
    <w:rsid w:val="088E0677"/>
    <w:rsid w:val="09176060"/>
    <w:rsid w:val="0B506CCE"/>
    <w:rsid w:val="0BBF77C7"/>
    <w:rsid w:val="0E6179B4"/>
    <w:rsid w:val="0E6207BD"/>
    <w:rsid w:val="106D69FB"/>
    <w:rsid w:val="125A6BF4"/>
    <w:rsid w:val="13A839F7"/>
    <w:rsid w:val="16C76749"/>
    <w:rsid w:val="1AC972DC"/>
    <w:rsid w:val="241E5CD3"/>
    <w:rsid w:val="28FB6B61"/>
    <w:rsid w:val="2BE11808"/>
    <w:rsid w:val="2C1870FC"/>
    <w:rsid w:val="2E992C6A"/>
    <w:rsid w:val="312A5B12"/>
    <w:rsid w:val="31D72F85"/>
    <w:rsid w:val="31ED7FA4"/>
    <w:rsid w:val="32290665"/>
    <w:rsid w:val="385A0116"/>
    <w:rsid w:val="39433650"/>
    <w:rsid w:val="435F387D"/>
    <w:rsid w:val="46EA43C1"/>
    <w:rsid w:val="4B4C0D0D"/>
    <w:rsid w:val="4C9E2FB4"/>
    <w:rsid w:val="4CD5624B"/>
    <w:rsid w:val="4EF965EE"/>
    <w:rsid w:val="519F7BA4"/>
    <w:rsid w:val="53AC3B81"/>
    <w:rsid w:val="58654284"/>
    <w:rsid w:val="5871097B"/>
    <w:rsid w:val="5DCE0E64"/>
    <w:rsid w:val="632F23CC"/>
    <w:rsid w:val="667F525B"/>
    <w:rsid w:val="686B2811"/>
    <w:rsid w:val="68BD2548"/>
    <w:rsid w:val="6AE811E0"/>
    <w:rsid w:val="6D3040E0"/>
    <w:rsid w:val="6D6A3B1F"/>
    <w:rsid w:val="6D940381"/>
    <w:rsid w:val="6ED62FDA"/>
    <w:rsid w:val="72B22828"/>
    <w:rsid w:val="72F950C4"/>
    <w:rsid w:val="746242BC"/>
    <w:rsid w:val="76983D93"/>
    <w:rsid w:val="7A6F3622"/>
    <w:rsid w:val="7B554971"/>
    <w:rsid w:val="7B9B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  <w:sz w:val="32"/>
      <w:szCs w:val="3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32"/>
      <w:szCs w:val="24"/>
      <w:lang w:val="en-US" w:eastAsia="zh-CN" w:bidi="ar-SA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7"/>
    <w:link w:val="6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995</Words>
  <Characters>1015</Characters>
  <Lines>14</Lines>
  <Paragraphs>4</Paragraphs>
  <TotalTime>1</TotalTime>
  <ScaleCrop>false</ScaleCrop>
  <LinksUpToDate>false</LinksUpToDate>
  <CharactersWithSpaces>1086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2022-07-14T00:47:00Z</dcterms:created>
  <dc:creator>轻风；</dc:creator>
  <cp:lastModifiedBy>Administrator</cp:lastModifiedBy>
  <cp:lastPrinted>2023-06-20T09:03:00Z</cp:lastPrinted>
  <dcterms:modified xsi:type="dcterms:W3CDTF">2024-06-05T02:43:54Z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BF9E7073358A4C789A0CB608290563A3</vt:lpwstr>
  </property>
</Properties>
</file>