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adjustRightInd/>
        <w:spacing w:line="560" w:lineRule="exact"/>
        <w:ind w:left="879" w:leftChars="209" w:right="420" w:rightChars="200" w:hanging="440" w:hangingChars="10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年凭祥市特岗教师招聘</w:t>
      </w:r>
      <w:r>
        <w:rPr>
          <w:rFonts w:hint="eastAsia" w:ascii="方正小标宋简体" w:hAnsi="方正小标宋简体" w:eastAsia="方正小标宋简体" w:cs="方正小标宋简体"/>
          <w:sz w:val="44"/>
          <w:szCs w:val="44"/>
          <w:lang w:eastAsia="zh-CN"/>
        </w:rPr>
        <w:t>公告</w:t>
      </w:r>
    </w:p>
    <w:p>
      <w:pPr>
        <w:keepNext w:val="0"/>
        <w:keepLines w:val="0"/>
        <w:pageBreakBefore w:val="0"/>
        <w:kinsoku/>
        <w:overflowPunct/>
        <w:topLinePunct w:val="0"/>
        <w:bidi w:val="0"/>
        <w:adjustRightInd/>
        <w:spacing w:line="560" w:lineRule="exact"/>
        <w:ind w:left="880" w:leftChars="0" w:right="420" w:rightChars="200" w:hanging="880" w:hangingChars="200"/>
        <w:rPr>
          <w:rFonts w:hint="eastAsia" w:ascii="方正小标宋简体" w:hAnsi="方正小标宋简体" w:eastAsia="方正小标宋简体" w:cs="方正小标宋简体"/>
          <w:sz w:val="44"/>
          <w:szCs w:val="44"/>
        </w:rPr>
      </w:pPr>
    </w:p>
    <w:p>
      <w:pPr>
        <w:keepNext w:val="0"/>
        <w:keepLines w:val="0"/>
        <w:pageBreakBefore w:val="0"/>
        <w:kinsoku/>
        <w:overflowPunct/>
        <w:topLinePunct w:val="0"/>
        <w:bidi w:val="0"/>
        <w:adjustRightInd/>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color w:val="000000" w:themeColor="text1"/>
          <w:sz w:val="32"/>
          <w:szCs w:val="32"/>
          <w14:textFill>
            <w14:solidFill>
              <w14:schemeClr w14:val="tx1"/>
            </w14:solidFill>
          </w14:textFill>
        </w:rPr>
        <w:t>根据</w:t>
      </w:r>
      <w:r>
        <w:rPr>
          <w:rFonts w:hint="eastAsia" w:ascii="仿宋" w:hAnsi="仿宋" w:eastAsia="仿宋"/>
          <w:color w:val="000000" w:themeColor="text1"/>
          <w:sz w:val="32"/>
          <w:szCs w:val="32"/>
          <w14:textFill>
            <w14:solidFill>
              <w14:schemeClr w14:val="tx1"/>
            </w14:solidFill>
          </w14:textFill>
        </w:rPr>
        <w:t>《自治区教育厅、自治区党委编办、自治区财政厅、自治区人力资源和社会保障厅关于做好202</w:t>
      </w:r>
      <w:r>
        <w:rPr>
          <w:rFonts w:hint="eastAsia" w:ascii="仿宋" w:hAnsi="仿宋" w:eastAsia="仿宋"/>
          <w:color w:val="000000" w:themeColor="text1"/>
          <w:sz w:val="32"/>
          <w:szCs w:val="32"/>
          <w:lang w:val="en-US" w:eastAsia="zh-CN"/>
          <w14:textFill>
            <w14:solidFill>
              <w14:schemeClr w14:val="tx1"/>
            </w14:solidFill>
          </w14:textFill>
        </w:rPr>
        <w:t>4</w:t>
      </w:r>
      <w:r>
        <w:rPr>
          <w:rFonts w:hint="eastAsia" w:ascii="仿宋" w:hAnsi="仿宋" w:eastAsia="仿宋"/>
          <w:color w:val="000000" w:themeColor="text1"/>
          <w:sz w:val="32"/>
          <w:szCs w:val="32"/>
          <w14:textFill>
            <w14:solidFill>
              <w14:schemeClr w14:val="tx1"/>
            </w14:solidFill>
          </w14:textFill>
        </w:rPr>
        <w:t>年特岗教师招聘工作的通知》（桂教特岗〔202</w:t>
      </w:r>
      <w:r>
        <w:rPr>
          <w:rFonts w:hint="eastAsia" w:ascii="仿宋" w:hAnsi="仿宋" w:eastAsia="仿宋"/>
          <w:color w:val="000000" w:themeColor="text1"/>
          <w:sz w:val="32"/>
          <w:szCs w:val="32"/>
          <w:lang w:val="en-US" w:eastAsia="zh-CN"/>
          <w14:textFill>
            <w14:solidFill>
              <w14:schemeClr w14:val="tx1"/>
            </w14:solidFill>
          </w14:textFill>
        </w:rPr>
        <w:t>4</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val="en-US" w:eastAsia="zh-CN"/>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号）</w:t>
      </w:r>
      <w:r>
        <w:rPr>
          <w:rFonts w:hint="eastAsia" w:ascii="仿宋_GB2312" w:hAnsi="仿宋" w:eastAsia="仿宋_GB2312"/>
          <w:sz w:val="32"/>
          <w:szCs w:val="32"/>
        </w:rPr>
        <w:t>精神，按照市委、市政府</w:t>
      </w:r>
      <w:r>
        <w:rPr>
          <w:rFonts w:hint="eastAsia" w:ascii="仿宋_GB2312" w:hAnsi="仿宋" w:eastAsia="仿宋_GB2312"/>
          <w:sz w:val="32"/>
          <w:szCs w:val="32"/>
          <w:lang w:eastAsia="zh-CN"/>
        </w:rPr>
        <w:t>的</w:t>
      </w:r>
      <w:r>
        <w:rPr>
          <w:rFonts w:hint="eastAsia" w:ascii="仿宋_GB2312" w:hAnsi="仿宋" w:eastAsia="仿宋_GB2312"/>
          <w:sz w:val="32"/>
          <w:szCs w:val="32"/>
        </w:rPr>
        <w:t>工作</w:t>
      </w:r>
      <w:r>
        <w:rPr>
          <w:rFonts w:hint="eastAsia" w:ascii="仿宋_GB2312" w:hAnsi="仿宋" w:eastAsia="仿宋_GB2312"/>
          <w:sz w:val="32"/>
          <w:szCs w:val="32"/>
          <w:lang w:eastAsia="zh-CN"/>
        </w:rPr>
        <w:t>部署</w:t>
      </w:r>
      <w:r>
        <w:rPr>
          <w:rFonts w:hint="eastAsia" w:ascii="仿宋_GB2312" w:hAnsi="仿宋" w:eastAsia="仿宋_GB2312"/>
          <w:sz w:val="32"/>
          <w:szCs w:val="32"/>
        </w:rPr>
        <w:t>要求，为做好202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年凭祥市“农村义务教育阶段学校教师特设岗位计划”（以下简称“义教特岗”）教师招聘工作，制定本方案。</w:t>
      </w:r>
    </w:p>
    <w:p>
      <w:pPr>
        <w:keepNext w:val="0"/>
        <w:keepLines w:val="0"/>
        <w:pageBreakBefore w:val="0"/>
        <w:kinsoku/>
        <w:overflowPunct/>
        <w:topLinePunct w:val="0"/>
        <w:bidi w:val="0"/>
        <w:adjustRightInd/>
        <w:spacing w:line="560" w:lineRule="exact"/>
        <w:ind w:left="0" w:leftChars="0" w:right="420" w:rightChars="200" w:firstLine="707" w:firstLineChars="221"/>
        <w:rPr>
          <w:rFonts w:hint="eastAsia" w:ascii="黑体" w:hAnsi="黑体" w:eastAsia="黑体"/>
          <w:sz w:val="32"/>
          <w:szCs w:val="32"/>
        </w:rPr>
      </w:pPr>
      <w:r>
        <w:rPr>
          <w:rFonts w:hint="eastAsia" w:ascii="黑体" w:hAnsi="黑体" w:eastAsia="黑体"/>
          <w:sz w:val="32"/>
          <w:szCs w:val="32"/>
          <w:lang w:eastAsia="zh-CN"/>
        </w:rPr>
        <w:t>一</w:t>
      </w:r>
      <w:r>
        <w:rPr>
          <w:rFonts w:hint="eastAsia" w:ascii="黑体" w:hAnsi="黑体" w:eastAsia="黑体"/>
          <w:sz w:val="32"/>
          <w:szCs w:val="32"/>
        </w:rPr>
        <w:t xml:space="preserve">、招聘计划 </w:t>
      </w:r>
    </w:p>
    <w:p>
      <w:pPr>
        <w:keepNext w:val="0"/>
        <w:keepLines w:val="0"/>
        <w:pageBreakBefore w:val="0"/>
        <w:kinsoku/>
        <w:overflowPunct/>
        <w:topLinePunct w:val="0"/>
        <w:bidi w:val="0"/>
        <w:adjustRightInd/>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年凭祥市“义教特岗”面向农村中小学设岗，计划招聘农村初中教师</w:t>
      </w:r>
      <w:r>
        <w:rPr>
          <w:rFonts w:hint="eastAsia" w:ascii="仿宋_GB2312" w:hAnsi="仿宋" w:eastAsia="仿宋_GB2312"/>
          <w:sz w:val="32"/>
          <w:szCs w:val="32"/>
          <w:lang w:val="en-US" w:eastAsia="zh-CN"/>
        </w:rPr>
        <w:t>4</w:t>
      </w:r>
      <w:r>
        <w:rPr>
          <w:rFonts w:hint="eastAsia" w:ascii="仿宋_GB2312" w:hAnsi="仿宋" w:eastAsia="仿宋_GB2312"/>
          <w:sz w:val="32"/>
          <w:szCs w:val="32"/>
        </w:rPr>
        <w:t>名</w:t>
      </w:r>
      <w:r>
        <w:rPr>
          <w:rFonts w:hint="eastAsia" w:ascii="仿宋_GB2312" w:hAnsi="仿宋" w:eastAsia="仿宋_GB2312"/>
          <w:sz w:val="32"/>
          <w:szCs w:val="32"/>
          <w:lang w:eastAsia="zh-CN"/>
        </w:rPr>
        <w:t>、</w:t>
      </w:r>
      <w:r>
        <w:rPr>
          <w:rFonts w:hint="eastAsia" w:ascii="仿宋_GB2312" w:hAnsi="仿宋" w:eastAsia="仿宋_GB2312"/>
          <w:sz w:val="32"/>
          <w:szCs w:val="32"/>
        </w:rPr>
        <w:t>农村小学教师</w:t>
      </w:r>
      <w:r>
        <w:rPr>
          <w:rFonts w:hint="eastAsia" w:ascii="仿宋_GB2312" w:hAnsi="仿宋" w:eastAsia="仿宋_GB2312"/>
          <w:sz w:val="32"/>
          <w:szCs w:val="32"/>
          <w:lang w:val="en-US" w:eastAsia="zh-CN"/>
        </w:rPr>
        <w:t>6</w:t>
      </w:r>
      <w:r>
        <w:rPr>
          <w:rFonts w:hint="eastAsia" w:ascii="仿宋_GB2312" w:hAnsi="仿宋" w:eastAsia="仿宋_GB2312"/>
          <w:sz w:val="32"/>
          <w:szCs w:val="32"/>
        </w:rPr>
        <w:t>名。具体学科岗位招聘计划详见《</w:t>
      </w:r>
      <w:r>
        <w:rPr>
          <w:rFonts w:hint="eastAsia" w:ascii="仿宋_GB2312" w:hAnsi="仿宋" w:eastAsia="仿宋_GB2312"/>
          <w:sz w:val="32"/>
          <w:szCs w:val="32"/>
          <w:lang w:eastAsia="zh-CN"/>
        </w:rPr>
        <w:t>凭祥市</w:t>
      </w: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年“义教特岗”教师招聘计划表》（附件）。</w:t>
      </w:r>
    </w:p>
    <w:p>
      <w:pPr>
        <w:keepNext w:val="0"/>
        <w:keepLines w:val="0"/>
        <w:pageBreakBefore w:val="0"/>
        <w:kinsoku/>
        <w:overflowPunct/>
        <w:topLinePunct w:val="0"/>
        <w:bidi w:val="0"/>
        <w:adjustRightInd/>
        <w:spacing w:line="560" w:lineRule="exact"/>
        <w:ind w:left="0" w:leftChars="0" w:right="420" w:rightChars="200" w:firstLine="707" w:firstLineChars="221"/>
        <w:rPr>
          <w:rFonts w:hint="eastAsia" w:ascii="黑体" w:hAnsi="黑体" w:eastAsia="黑体"/>
          <w:sz w:val="32"/>
          <w:szCs w:val="32"/>
        </w:rPr>
      </w:pPr>
      <w:r>
        <w:rPr>
          <w:rFonts w:hint="eastAsia" w:ascii="黑体" w:hAnsi="黑体" w:eastAsia="黑体"/>
          <w:sz w:val="32"/>
          <w:szCs w:val="32"/>
          <w:lang w:eastAsia="zh-CN"/>
        </w:rPr>
        <w:t>二、</w:t>
      </w:r>
      <w:r>
        <w:rPr>
          <w:rFonts w:hint="eastAsia" w:ascii="黑体" w:hAnsi="黑体" w:eastAsia="黑体"/>
          <w:sz w:val="32"/>
          <w:szCs w:val="32"/>
        </w:rPr>
        <w:t>招聘对象和条件</w:t>
      </w:r>
    </w:p>
    <w:p>
      <w:pPr>
        <w:keepNext w:val="0"/>
        <w:keepLines w:val="0"/>
        <w:pageBreakBefore w:val="0"/>
        <w:widowControl w:val="0"/>
        <w:kinsoku/>
        <w:wordWrap/>
        <w:overflowPunct/>
        <w:topLinePunct w:val="0"/>
        <w:autoSpaceDE/>
        <w:autoSpaceDN/>
        <w:bidi w:val="0"/>
        <w:adjustRightInd/>
        <w:snapToGrid/>
        <w:spacing w:line="560" w:lineRule="exact"/>
        <w:ind w:left="0" w:leftChars="0" w:right="420" w:rightChars="2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政治素质好,热爱社会主义祖国,拥护党的各项方针、政策,热爱教育事业,有强烈的事业心和责任感,品行端正,遵纪守法。符合《中华人民共和国教师法》《教师资格条例》等法律法规规定的普通话水平、身体条件和心理条件。符合新时代中小学教师职业行为十项准则要求,无刑事犯罪记录和其他不得聘用的违法记录。</w:t>
      </w:r>
    </w:p>
    <w:p>
      <w:pPr>
        <w:keepNext w:val="0"/>
        <w:keepLines w:val="0"/>
        <w:pageBreakBefore w:val="0"/>
        <w:widowControl w:val="0"/>
        <w:kinsoku/>
        <w:wordWrap/>
        <w:overflowPunct/>
        <w:topLinePunct w:val="0"/>
        <w:autoSpaceDE/>
        <w:autoSpaceDN/>
        <w:bidi w:val="0"/>
        <w:adjustRightInd/>
        <w:snapToGrid/>
        <w:spacing w:line="560" w:lineRule="exact"/>
        <w:ind w:left="0" w:leftChars="0" w:right="420" w:rightChars="2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(二)义务教育阶段要求本科及以上学历,以师范类专业为主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小学阶段可适当招聘师范高等专科学校毕业生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年龄不超过30周岁(截至报名首日未满31周岁)。普通高校往届本科、师范类专科毕业生需具有相应的教师资格证书;2024年应届本科、师范类专科毕业生是否取得教师资格证书不作为报考条件要求。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420" w:rightChars="2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报名人员应同时符合教师资格条件要求和招聘岗位要求。应聘初中岗位的考生,所学专业与拟任教学科原则上应一致;应聘小学岗位的考生,没有对应专业岗位的考生,按文理科报考小学语文或小学数学岗位。报考英语、音乐、美术岗位的考生,所学专业必须与岗位学科一致。</w:t>
      </w:r>
    </w:p>
    <w:p>
      <w:pPr>
        <w:keepNext w:val="0"/>
        <w:keepLines w:val="0"/>
        <w:pageBreakBefore w:val="0"/>
        <w:widowControl w:val="0"/>
        <w:kinsoku/>
        <w:wordWrap/>
        <w:overflowPunct/>
        <w:topLinePunct w:val="0"/>
        <w:autoSpaceDE/>
        <w:autoSpaceDN/>
        <w:bidi w:val="0"/>
        <w:adjustRightInd/>
        <w:snapToGrid/>
        <w:spacing w:line="560" w:lineRule="exact"/>
        <w:ind w:left="0" w:leftChars="0" w:right="420" w:rightChars="20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)参加过“大学生志愿服务西部计划”且有从教经历的志愿者和参加过半年以上实习支教的师范专业毕业生同等条件下优先。</w:t>
      </w:r>
      <w:r>
        <w:rPr>
          <w:rFonts w:hint="eastAsia" w:ascii="仿宋_GB2312" w:hAnsi="仿宋_GB2312" w:eastAsia="仿宋_GB2312" w:cs="仿宋_GB2312"/>
          <w:color w:val="000000"/>
          <w:sz w:val="32"/>
          <w:szCs w:val="32"/>
        </w:rPr>
        <w:t>退役军人年龄不超过3</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周岁(截至报名首日未满3</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周岁)。</w:t>
      </w:r>
    </w:p>
    <w:p>
      <w:pPr>
        <w:keepNext w:val="0"/>
        <w:keepLines w:val="0"/>
        <w:pageBreakBefore w:val="0"/>
        <w:widowControl w:val="0"/>
        <w:kinsoku/>
        <w:wordWrap/>
        <w:overflowPunct/>
        <w:topLinePunct w:val="0"/>
        <w:autoSpaceDE/>
        <w:autoSpaceDN/>
        <w:bidi w:val="0"/>
        <w:adjustRightInd/>
        <w:snapToGrid/>
        <w:spacing w:line="560" w:lineRule="exact"/>
        <w:ind w:left="0" w:leftChars="0" w:right="420" w:rightChars="2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)有下列情形之一的人员,不得报考:</w:t>
      </w:r>
    </w:p>
    <w:p>
      <w:pPr>
        <w:keepNext w:val="0"/>
        <w:keepLines w:val="0"/>
        <w:pageBreakBefore w:val="0"/>
        <w:widowControl w:val="0"/>
        <w:kinsoku/>
        <w:wordWrap/>
        <w:overflowPunct/>
        <w:topLinePunct w:val="0"/>
        <w:autoSpaceDE/>
        <w:autoSpaceDN/>
        <w:bidi w:val="0"/>
        <w:adjustRightInd/>
        <w:snapToGrid/>
        <w:spacing w:line="560" w:lineRule="exact"/>
        <w:ind w:left="0" w:leftChars="0" w:right="420" w:rightChars="2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犯罪受过刑事处罚的人员,被开除中国共产党党籍的人员,被开除公职的人员;被依法列为失信联合惩戒对象人员。在事业单位和特岗教师招聘中被认定有违纪违规行为且被记入诚信档案库,目前仍在惩戒期的人员;服务期未满的定向培养人员、特岗教师;在职在编公职人员;现役军人;法律法规规定的其他情形。</w:t>
      </w:r>
    </w:p>
    <w:p>
      <w:pPr>
        <w:keepNext w:val="0"/>
        <w:keepLines w:val="0"/>
        <w:pageBreakBefore w:val="0"/>
        <w:kinsoku/>
        <w:overflowPunct/>
        <w:topLinePunct w:val="0"/>
        <w:bidi w:val="0"/>
        <w:adjustRightInd/>
        <w:spacing w:line="560" w:lineRule="exact"/>
        <w:ind w:left="0" w:leftChars="0" w:right="420" w:rightChars="200" w:firstLine="707" w:firstLineChars="221"/>
        <w:rPr>
          <w:rFonts w:hint="eastAsia" w:ascii="黑体" w:hAnsi="黑体" w:eastAsia="黑体"/>
          <w:sz w:val="32"/>
          <w:szCs w:val="32"/>
        </w:rPr>
      </w:pPr>
      <w:r>
        <w:rPr>
          <w:rFonts w:hint="eastAsia" w:ascii="黑体" w:hAnsi="黑体" w:eastAsia="黑体"/>
          <w:sz w:val="32"/>
          <w:szCs w:val="32"/>
          <w:lang w:eastAsia="zh-CN"/>
        </w:rPr>
        <w:t>三</w:t>
      </w:r>
      <w:r>
        <w:rPr>
          <w:rFonts w:hint="eastAsia" w:ascii="黑体" w:hAnsi="黑体" w:eastAsia="黑体"/>
          <w:sz w:val="32"/>
          <w:szCs w:val="32"/>
        </w:rPr>
        <w:t>、招聘方法、程序及时间安排</w:t>
      </w:r>
    </w:p>
    <w:p>
      <w:pPr>
        <w:pStyle w:val="2"/>
        <w:keepNext w:val="0"/>
        <w:keepLines w:val="0"/>
        <w:pageBreakBefore w:val="0"/>
        <w:kinsoku/>
        <w:overflowPunct/>
        <w:topLinePunct w:val="0"/>
        <w:bidi w:val="0"/>
        <w:adjustRightInd/>
        <w:spacing w:line="560" w:lineRule="exact"/>
        <w:ind w:left="0" w:leftChars="0" w:right="420" w:rightChars="200" w:firstLine="640"/>
        <w:rPr>
          <w:rFonts w:hint="eastAsia" w:ascii="仿宋_GB2312" w:eastAsia="仿宋_GB2312"/>
          <w:spacing w:val="5"/>
        </w:rPr>
      </w:pPr>
      <w:r>
        <w:rPr>
          <w:rFonts w:hint="eastAsia" w:ascii="仿宋_GB2312" w:eastAsia="仿宋_GB2312"/>
          <w:spacing w:val="5"/>
        </w:rPr>
        <w:t>（一）报名及资格审查</w:t>
      </w:r>
    </w:p>
    <w:p>
      <w:pPr>
        <w:keepNext w:val="0"/>
        <w:keepLines w:val="0"/>
        <w:pageBreakBefore w:val="0"/>
        <w:widowControl w:val="0"/>
        <w:kinsoku/>
        <w:wordWrap/>
        <w:overflowPunct/>
        <w:topLinePunct w:val="0"/>
        <w:autoSpaceDE/>
        <w:autoSpaceDN/>
        <w:bidi w:val="0"/>
        <w:adjustRightInd/>
        <w:snapToGrid/>
        <w:spacing w:line="560" w:lineRule="exact"/>
        <w:ind w:left="0" w:leftChars="0" w:right="420" w:rightChars="2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本次招聘报名及资格审查采取网络方式进行,不设现场报名,不收取报名费。符合条件的应聘者登录广西特岗教师招聘网(网址:http://tgjszp.gxeduyun.edu.cn),按要求如实填写报名信息,包括本人基本信息和报考岗位信息等。</w:t>
      </w:r>
    </w:p>
    <w:p>
      <w:pPr>
        <w:pStyle w:val="2"/>
        <w:keepNext w:val="0"/>
        <w:keepLines w:val="0"/>
        <w:pageBreakBefore w:val="0"/>
        <w:numPr>
          <w:ilvl w:val="0"/>
          <w:numId w:val="0"/>
        </w:numPr>
        <w:kinsoku/>
        <w:overflowPunct/>
        <w:topLinePunct w:val="0"/>
        <w:bidi w:val="0"/>
        <w:adjustRightInd/>
        <w:spacing w:line="560" w:lineRule="exact"/>
        <w:ind w:left="0" w:leftChars="0" w:right="420" w:rightChars="20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报名时间:2024年6月5日—14日。</w:t>
      </w:r>
    </w:p>
    <w:p>
      <w:pPr>
        <w:pStyle w:val="2"/>
        <w:keepNext w:val="0"/>
        <w:keepLines w:val="0"/>
        <w:pageBreakBefore w:val="0"/>
        <w:numPr>
          <w:ilvl w:val="0"/>
          <w:numId w:val="0"/>
        </w:numPr>
        <w:kinsoku/>
        <w:overflowPunct/>
        <w:topLinePunct w:val="0"/>
        <w:bidi w:val="0"/>
        <w:adjustRightInd/>
        <w:spacing w:line="560" w:lineRule="exact"/>
        <w:ind w:right="420" w:rightChars="200" w:firstLine="640" w:firstLineChars="200"/>
        <w:jc w:val="both"/>
        <w:rPr>
          <w:rFonts w:hint="eastAsia" w:ascii="仿宋_GB2312" w:eastAsia="仿宋_GB2312"/>
        </w:rPr>
      </w:pPr>
      <w:r>
        <w:rPr>
          <w:rFonts w:hint="eastAsia" w:ascii="仿宋_GB2312" w:eastAsia="仿宋_GB2312"/>
          <w:lang w:val="en-US" w:eastAsia="zh-CN"/>
        </w:rPr>
        <w:t>2.</w:t>
      </w:r>
      <w:r>
        <w:rPr>
          <w:rFonts w:hint="eastAsia" w:ascii="仿宋_GB2312" w:eastAsia="仿宋_GB2312"/>
        </w:rPr>
        <w:t>资格审查：教育局在网上对应聘人员进行</w:t>
      </w:r>
      <w:r>
        <w:rPr>
          <w:rFonts w:hint="eastAsia" w:ascii="仿宋_GB2312" w:eastAsia="仿宋_GB2312"/>
          <w:spacing w:val="-7"/>
        </w:rPr>
        <w:t>资格审查。资格审查工作于</w:t>
      </w:r>
      <w:r>
        <w:rPr>
          <w:rFonts w:hint="eastAsia" w:ascii="仿宋_GB2312" w:eastAsia="仿宋_GB2312"/>
        </w:rPr>
        <w:t>6</w:t>
      </w:r>
      <w:r>
        <w:rPr>
          <w:rFonts w:hint="eastAsia" w:ascii="仿宋_GB2312" w:eastAsia="仿宋_GB2312"/>
          <w:spacing w:val="-55"/>
        </w:rPr>
        <w:t xml:space="preserve"> 月 </w:t>
      </w:r>
      <w:r>
        <w:rPr>
          <w:rFonts w:hint="eastAsia" w:ascii="仿宋_GB2312" w:eastAsia="仿宋_GB2312"/>
          <w:lang w:val="en-US" w:eastAsia="zh-CN"/>
        </w:rPr>
        <w:t>19</w:t>
      </w:r>
      <w:r>
        <w:rPr>
          <w:rFonts w:hint="eastAsia" w:ascii="仿宋_GB2312" w:eastAsia="仿宋_GB2312"/>
          <w:spacing w:val="-17"/>
        </w:rPr>
        <w:t>日完成。</w:t>
      </w:r>
    </w:p>
    <w:p>
      <w:pPr>
        <w:keepNext w:val="0"/>
        <w:keepLines w:val="0"/>
        <w:pageBreakBefore w:val="0"/>
        <w:widowControl w:val="0"/>
        <w:kinsoku/>
        <w:wordWrap/>
        <w:overflowPunct/>
        <w:topLinePunct w:val="0"/>
        <w:autoSpaceDE/>
        <w:autoSpaceDN/>
        <w:bidi w:val="0"/>
        <w:adjustRightInd/>
        <w:snapToGrid/>
        <w:spacing w:line="560" w:lineRule="exact"/>
        <w:ind w:left="0" w:leftChars="0" w:right="420" w:rightChars="2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3.报名及资格审查注意事项: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420" w:rightChars="2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(1)报考人员应对在网上提交信息的真实性负责,凡弄虚作假者,一经查实,即取消考试资格或聘用资格,所造成的损失和责任由其本人承担。</w:t>
      </w:r>
    </w:p>
    <w:p>
      <w:pPr>
        <w:keepNext w:val="0"/>
        <w:keepLines w:val="0"/>
        <w:pageBreakBefore w:val="0"/>
        <w:widowControl w:val="0"/>
        <w:kinsoku/>
        <w:wordWrap/>
        <w:overflowPunct/>
        <w:topLinePunct w:val="0"/>
        <w:autoSpaceDE/>
        <w:autoSpaceDN/>
        <w:bidi w:val="0"/>
        <w:adjustRightInd/>
        <w:snapToGrid/>
        <w:spacing w:line="560" w:lineRule="exact"/>
        <w:ind w:left="0" w:leftChars="0" w:right="420" w:rightChars="2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(2)报考人员只能选择一个县(市、区)的一个职位进行报名;不能用新、旧两个身份证同时报名,报名与考试使用的身份证必须一致。</w:t>
      </w:r>
    </w:p>
    <w:p>
      <w:pPr>
        <w:keepNext w:val="0"/>
        <w:keepLines w:val="0"/>
        <w:pageBreakBefore w:val="0"/>
        <w:kinsoku/>
        <w:overflowPunct/>
        <w:topLinePunct w:val="0"/>
        <w:bidi w:val="0"/>
        <w:adjustRightInd/>
        <w:spacing w:line="560" w:lineRule="exact"/>
        <w:ind w:left="0" w:leftChars="0" w:right="420" w:rightChars="200" w:firstLine="480" w:firstLineChars="150"/>
        <w:rPr>
          <w:rFonts w:hint="eastAsia" w:ascii="仿宋_GB2312" w:hAnsi="仿宋" w:eastAsia="仿宋_GB2312"/>
          <w:sz w:val="32"/>
          <w:szCs w:val="32"/>
        </w:rPr>
      </w:pPr>
      <w:r>
        <w:rPr>
          <w:rFonts w:hint="eastAsia" w:ascii="仿宋_GB2312" w:hAnsi="仿宋" w:eastAsia="仿宋_GB2312"/>
          <w:sz w:val="32"/>
          <w:szCs w:val="32"/>
        </w:rPr>
        <w:t>（二）资格复审</w:t>
      </w:r>
    </w:p>
    <w:p>
      <w:pPr>
        <w:keepNext w:val="0"/>
        <w:keepLines w:val="0"/>
        <w:pageBreakBefore w:val="0"/>
        <w:kinsoku/>
        <w:overflowPunct/>
        <w:topLinePunct w:val="0"/>
        <w:bidi w:val="0"/>
        <w:adjustRightInd/>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面试前对通过网上资格审查的人员进行资格复审，主要验证报考人员的身份证、毕业证、学位证、教师资格证及其他个人求职材料。</w:t>
      </w:r>
    </w:p>
    <w:p>
      <w:pPr>
        <w:keepNext w:val="0"/>
        <w:keepLines w:val="0"/>
        <w:pageBreakBefore w:val="0"/>
        <w:kinsoku/>
        <w:overflowPunct/>
        <w:topLinePunct w:val="0"/>
        <w:bidi w:val="0"/>
        <w:adjustRightInd/>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1.时间：</w:t>
      </w:r>
      <w:r>
        <w:rPr>
          <w:rFonts w:hint="eastAsia" w:ascii="仿宋_GB2312" w:hAnsi="仿宋" w:eastAsia="仿宋_GB2312"/>
          <w:color w:val="auto"/>
          <w:sz w:val="32"/>
          <w:szCs w:val="32"/>
        </w:rPr>
        <w:t>202</w:t>
      </w:r>
      <w:r>
        <w:rPr>
          <w:rFonts w:hint="eastAsia" w:ascii="仿宋_GB2312" w:hAnsi="仿宋" w:eastAsia="仿宋_GB2312"/>
          <w:color w:val="auto"/>
          <w:sz w:val="32"/>
          <w:szCs w:val="32"/>
          <w:lang w:val="en-US" w:eastAsia="zh-CN"/>
        </w:rPr>
        <w:t>3</w:t>
      </w:r>
      <w:r>
        <w:rPr>
          <w:rFonts w:hint="eastAsia" w:ascii="仿宋_GB2312" w:hAnsi="仿宋" w:eastAsia="仿宋_GB2312"/>
          <w:color w:val="auto"/>
          <w:sz w:val="32"/>
          <w:szCs w:val="32"/>
        </w:rPr>
        <w:t>年6月</w:t>
      </w:r>
      <w:r>
        <w:rPr>
          <w:rFonts w:hint="eastAsia" w:ascii="仿宋_GB2312" w:hAnsi="仿宋" w:eastAsia="仿宋_GB2312"/>
          <w:color w:val="auto"/>
          <w:sz w:val="32"/>
          <w:szCs w:val="32"/>
          <w:lang w:val="en-US" w:eastAsia="zh-CN"/>
        </w:rPr>
        <w:t>24</w:t>
      </w:r>
      <w:r>
        <w:rPr>
          <w:rFonts w:hint="eastAsia" w:ascii="仿宋_GB2312" w:hAnsi="仿宋" w:eastAsia="仿宋_GB2312"/>
          <w:color w:val="auto"/>
          <w:sz w:val="32"/>
          <w:szCs w:val="32"/>
        </w:rPr>
        <w:t>日-6月</w:t>
      </w:r>
      <w:r>
        <w:rPr>
          <w:rFonts w:hint="eastAsia" w:ascii="仿宋_GB2312" w:hAnsi="仿宋" w:eastAsia="仿宋_GB2312"/>
          <w:color w:val="auto"/>
          <w:sz w:val="32"/>
          <w:szCs w:val="32"/>
          <w:lang w:val="en-US" w:eastAsia="zh-CN"/>
        </w:rPr>
        <w:t>28</w:t>
      </w:r>
      <w:r>
        <w:rPr>
          <w:rFonts w:hint="eastAsia" w:ascii="仿宋_GB2312" w:hAnsi="仿宋" w:eastAsia="仿宋_GB2312"/>
          <w:color w:val="auto"/>
          <w:sz w:val="32"/>
          <w:szCs w:val="32"/>
        </w:rPr>
        <w:t>日</w:t>
      </w:r>
      <w:r>
        <w:rPr>
          <w:rFonts w:hint="eastAsia" w:ascii="仿宋_GB2312" w:hAnsi="仿宋" w:eastAsia="仿宋_GB2312"/>
          <w:sz w:val="32"/>
          <w:szCs w:val="32"/>
        </w:rPr>
        <w:t>，工作时间：上午8：00—12：00，下午：15：00-18：00。</w:t>
      </w:r>
    </w:p>
    <w:p>
      <w:pPr>
        <w:keepNext w:val="0"/>
        <w:keepLines w:val="0"/>
        <w:pageBreakBefore w:val="0"/>
        <w:kinsoku/>
        <w:overflowPunct/>
        <w:topLinePunct w:val="0"/>
        <w:bidi w:val="0"/>
        <w:adjustRightInd/>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2.地点：凭祥市市民服务中心六楼62</w:t>
      </w:r>
      <w:r>
        <w:rPr>
          <w:rFonts w:hint="eastAsia" w:ascii="仿宋_GB2312" w:hAnsi="仿宋" w:eastAsia="仿宋_GB2312"/>
          <w:sz w:val="32"/>
          <w:szCs w:val="32"/>
          <w:lang w:val="en-US" w:eastAsia="zh-CN"/>
        </w:rPr>
        <w:t>3A</w:t>
      </w:r>
      <w:r>
        <w:rPr>
          <w:rFonts w:hint="eastAsia" w:ascii="仿宋_GB2312" w:hAnsi="仿宋" w:eastAsia="仿宋_GB2312"/>
          <w:sz w:val="32"/>
          <w:szCs w:val="32"/>
        </w:rPr>
        <w:t>室（凭祥市教育局人事教师股）。咨询电话：0771-8535822。</w:t>
      </w:r>
    </w:p>
    <w:p>
      <w:pPr>
        <w:keepNext w:val="0"/>
        <w:keepLines w:val="0"/>
        <w:pageBreakBefore w:val="0"/>
        <w:kinsoku/>
        <w:overflowPunct/>
        <w:topLinePunct w:val="0"/>
        <w:bidi w:val="0"/>
        <w:adjustRightInd/>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3.由</w:t>
      </w:r>
      <w:r>
        <w:rPr>
          <w:rFonts w:hint="eastAsia" w:ascii="仿宋_GB2312" w:hAnsi="仿宋" w:eastAsia="仿宋_GB2312"/>
          <w:sz w:val="32"/>
          <w:szCs w:val="32"/>
          <w:lang w:eastAsia="zh-CN"/>
        </w:rPr>
        <w:t>市</w:t>
      </w:r>
      <w:r>
        <w:rPr>
          <w:rFonts w:hint="eastAsia" w:ascii="仿宋_GB2312" w:hAnsi="仿宋" w:eastAsia="仿宋_GB2312"/>
          <w:sz w:val="32"/>
          <w:szCs w:val="32"/>
        </w:rPr>
        <w:t>教育局组织人员成立工作组开展资格复审工作。</w:t>
      </w:r>
    </w:p>
    <w:p>
      <w:pPr>
        <w:keepNext w:val="0"/>
        <w:keepLines w:val="0"/>
        <w:pageBreakBefore w:val="0"/>
        <w:widowControl/>
        <w:suppressLineNumbers w:val="0"/>
        <w:shd w:val="clear" w:color="auto"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color="auto" w:fill="FFFFFF"/>
          <w:lang w:val="en-US"/>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color w:val="1F1F1F"/>
          <w:kern w:val="0"/>
          <w:sz w:val="32"/>
          <w:szCs w:val="32"/>
          <w:shd w:val="clear" w:color="auto" w:fill="FFFFFF"/>
          <w:lang w:val="en-US" w:eastAsia="zh-CN" w:bidi="ar"/>
        </w:rPr>
        <w:t>.报考人员需交验下列材料：</w:t>
      </w:r>
    </w:p>
    <w:p>
      <w:pPr>
        <w:keepNext w:val="0"/>
        <w:keepLines w:val="0"/>
        <w:pageBreakBefore w:val="0"/>
        <w:widowControl/>
        <w:suppressLineNumbers w:val="0"/>
        <w:shd w:val="clear" w:color="auto"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color="auto" w:fill="FFFFFF"/>
          <w:lang w:val="en-US"/>
        </w:rPr>
      </w:pPr>
      <w:r>
        <w:rPr>
          <w:rFonts w:hint="eastAsia" w:ascii="仿宋_GB2312" w:hAnsi="仿宋_GB2312" w:eastAsia="仿宋_GB2312" w:cs="仿宋_GB2312"/>
          <w:color w:val="1F1F1F"/>
          <w:kern w:val="0"/>
          <w:sz w:val="32"/>
          <w:szCs w:val="32"/>
          <w:shd w:val="clear" w:color="auto" w:fill="FFFFFF"/>
          <w:lang w:val="en-US" w:eastAsia="zh-CN" w:bidi="ar"/>
        </w:rPr>
        <w:t>①报名表(网上自行下载打印);</w:t>
      </w:r>
    </w:p>
    <w:p>
      <w:pPr>
        <w:keepNext w:val="0"/>
        <w:keepLines w:val="0"/>
        <w:pageBreakBefore w:val="0"/>
        <w:widowControl/>
        <w:suppressLineNumbers w:val="0"/>
        <w:shd w:val="clear" w:color="auto"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color="auto" w:fill="FFFFFF"/>
          <w:lang w:val="en-US"/>
        </w:rPr>
      </w:pPr>
      <w:r>
        <w:rPr>
          <w:rFonts w:hint="eastAsia" w:ascii="仿宋_GB2312" w:hAnsi="仿宋_GB2312" w:eastAsia="仿宋_GB2312" w:cs="仿宋_GB2312"/>
          <w:color w:val="1F1F1F"/>
          <w:kern w:val="0"/>
          <w:sz w:val="32"/>
          <w:szCs w:val="32"/>
          <w:shd w:val="clear" w:color="auto" w:fill="FFFFFF"/>
          <w:lang w:val="en-US" w:eastAsia="zh-CN" w:bidi="ar"/>
        </w:rPr>
        <w:t>②身份证复印件;(原件验证后返回个人，下同)</w:t>
      </w:r>
    </w:p>
    <w:p>
      <w:pPr>
        <w:keepNext w:val="0"/>
        <w:keepLines w:val="0"/>
        <w:pageBreakBefore w:val="0"/>
        <w:widowControl/>
        <w:suppressLineNumbers w:val="0"/>
        <w:shd w:val="clear" w:color="auto"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color="auto" w:fill="FFFFFF"/>
          <w:lang w:val="en-US"/>
        </w:rPr>
      </w:pPr>
      <w:r>
        <w:rPr>
          <w:rFonts w:hint="eastAsia" w:ascii="仿宋_GB2312" w:hAnsi="仿宋_GB2312" w:eastAsia="仿宋_GB2312" w:cs="仿宋_GB2312"/>
          <w:color w:val="1F1F1F"/>
          <w:kern w:val="0"/>
          <w:sz w:val="32"/>
          <w:szCs w:val="32"/>
          <w:shd w:val="clear" w:color="auto" w:fill="FFFFFF"/>
          <w:lang w:val="en-US" w:eastAsia="zh-CN" w:bidi="ar"/>
        </w:rPr>
        <w:t>③毕业证、学位证复印件;</w:t>
      </w:r>
    </w:p>
    <w:p>
      <w:pPr>
        <w:keepNext w:val="0"/>
        <w:keepLines w:val="0"/>
        <w:pageBreakBefore w:val="0"/>
        <w:widowControl/>
        <w:suppressLineNumbers w:val="0"/>
        <w:shd w:val="clear" w:color="auto"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color="auto" w:fill="FFFFFF"/>
          <w:lang w:val="en-US"/>
        </w:rPr>
      </w:pPr>
      <w:r>
        <w:rPr>
          <w:rFonts w:hint="eastAsia" w:ascii="仿宋_GB2312" w:hAnsi="仿宋_GB2312" w:eastAsia="仿宋_GB2312" w:cs="仿宋_GB2312"/>
          <w:color w:val="1F1F1F"/>
          <w:kern w:val="0"/>
          <w:sz w:val="32"/>
          <w:szCs w:val="32"/>
          <w:shd w:val="clear" w:color="auto" w:fill="FFFFFF"/>
          <w:lang w:val="en-US" w:eastAsia="zh-CN" w:bidi="ar"/>
        </w:rPr>
        <w:t>④相应岗位教师资格证复印件(应届生暂未取得可不提供);</w:t>
      </w:r>
    </w:p>
    <w:p>
      <w:pPr>
        <w:keepNext w:val="0"/>
        <w:keepLines w:val="0"/>
        <w:pageBreakBefore w:val="0"/>
        <w:widowControl/>
        <w:suppressLineNumbers w:val="0"/>
        <w:shd w:val="clear" w:color="auto"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color="auto" w:fill="FFFFFF"/>
          <w:lang w:val="en-US"/>
        </w:rPr>
      </w:pPr>
      <w:r>
        <w:rPr>
          <w:rFonts w:hint="eastAsia" w:ascii="仿宋_GB2312" w:hAnsi="仿宋_GB2312" w:eastAsia="仿宋_GB2312" w:cs="仿宋_GB2312"/>
          <w:color w:val="1F1F1F"/>
          <w:kern w:val="0"/>
          <w:sz w:val="32"/>
          <w:szCs w:val="32"/>
          <w:shd w:val="clear" w:color="auto" w:fill="FFFFFF"/>
          <w:lang w:val="en-US" w:eastAsia="zh-CN" w:bidi="ar"/>
        </w:rPr>
        <w:t>⑤《毕业生双向选择就业推荐表》(含学业成绩)复印件;</w:t>
      </w:r>
    </w:p>
    <w:p>
      <w:pPr>
        <w:keepNext w:val="0"/>
        <w:keepLines w:val="0"/>
        <w:pageBreakBefore w:val="0"/>
        <w:widowControl/>
        <w:suppressLineNumbers w:val="0"/>
        <w:shd w:val="clear" w:color="auto"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000000"/>
          <w:kern w:val="0"/>
          <w:sz w:val="32"/>
          <w:szCs w:val="32"/>
          <w:shd w:val="clear" w:color="auto" w:fill="FFFFFF"/>
          <w:lang w:val="en-US" w:eastAsia="zh-CN"/>
        </w:rPr>
      </w:pPr>
      <w:r>
        <w:rPr>
          <w:rFonts w:hint="eastAsia" w:ascii="仿宋_GB2312" w:hAnsi="仿宋_GB2312" w:eastAsia="仿宋_GB2312" w:cs="仿宋_GB2312"/>
          <w:color w:val="1F1F1F"/>
          <w:kern w:val="0"/>
          <w:sz w:val="32"/>
          <w:szCs w:val="32"/>
          <w:shd w:val="clear" w:color="auto" w:fill="FFFFFF"/>
          <w:lang w:val="en-US" w:eastAsia="zh-CN" w:bidi="ar"/>
        </w:rPr>
        <w:t>⑥参加过“大学生志愿服务计划”且有从教经历的志愿者和参加过半年以上实习支教的师范毕业生，应提供大学生志愿服务西部计划志愿服务证及其他有效支教证明或实习鉴定材</w:t>
      </w:r>
      <w:r>
        <w:rPr>
          <w:rFonts w:hint="eastAsia" w:ascii="仿宋_GB2312" w:hAnsi="仿宋_GB2312" w:eastAsia="仿宋_GB2312" w:cs="仿宋_GB2312"/>
          <w:color w:val="000000"/>
          <w:kern w:val="0"/>
          <w:sz w:val="32"/>
          <w:szCs w:val="32"/>
          <w:shd w:val="clear" w:color="auto" w:fill="FFFFFF"/>
          <w:lang w:val="en-US" w:eastAsia="zh-CN" w:bidi="ar"/>
        </w:rPr>
        <w:t>料;</w:t>
      </w:r>
      <w:r>
        <w:rPr>
          <w:rFonts w:hint="eastAsia" w:ascii="仿宋_GB2312" w:hAnsi="仿宋_GB2312" w:eastAsia="仿宋_GB2312" w:cs="仿宋_GB2312"/>
          <w:color w:val="000000"/>
          <w:sz w:val="32"/>
          <w:szCs w:val="32"/>
        </w:rPr>
        <w:t>退役军人</w:t>
      </w:r>
      <w:r>
        <w:rPr>
          <w:rFonts w:hint="eastAsia" w:ascii="仿宋_GB2312" w:hAnsi="仿宋_GB2312" w:eastAsia="仿宋_GB2312" w:cs="仿宋_GB2312"/>
          <w:color w:val="000000"/>
          <w:sz w:val="32"/>
          <w:szCs w:val="32"/>
          <w:lang w:eastAsia="zh-CN"/>
        </w:rPr>
        <w:t>提供退伍证复印机。</w:t>
      </w:r>
    </w:p>
    <w:p>
      <w:pPr>
        <w:keepNext w:val="0"/>
        <w:keepLines w:val="0"/>
        <w:pageBreakBefore w:val="0"/>
        <w:widowControl/>
        <w:suppressLineNumbers w:val="0"/>
        <w:shd w:val="clear" w:color="auto"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color="auto" w:fill="FFFFFF"/>
          <w:lang w:val="en-US"/>
        </w:rPr>
      </w:pPr>
      <w:r>
        <w:rPr>
          <w:rFonts w:hint="eastAsia" w:ascii="仿宋_GB2312" w:hAnsi="仿宋_GB2312" w:eastAsia="仿宋_GB2312" w:cs="仿宋_GB2312"/>
          <w:color w:val="1F1F1F"/>
          <w:kern w:val="0"/>
          <w:sz w:val="32"/>
          <w:szCs w:val="32"/>
          <w:shd w:val="clear" w:color="auto" w:fill="FFFFFF"/>
          <w:lang w:val="en-US" w:eastAsia="zh-CN" w:bidi="ar"/>
        </w:rPr>
        <w:t>⑦专科的报考人员需提供学院(校)出具的师范类专业证明。</w:t>
      </w:r>
    </w:p>
    <w:p>
      <w:pPr>
        <w:keepNext w:val="0"/>
        <w:keepLines w:val="0"/>
        <w:pageBreakBefore w:val="0"/>
        <w:widowControl/>
        <w:suppressLineNumbers w:val="0"/>
        <w:shd w:val="clear" w:color="auto"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 w:eastAsia="仿宋_GB2312"/>
          <w:sz w:val="32"/>
          <w:szCs w:val="32"/>
        </w:rPr>
      </w:pPr>
      <w:r>
        <w:rPr>
          <w:rFonts w:hint="eastAsia" w:ascii="仿宋_GB2312" w:hAnsi="仿宋_GB2312" w:eastAsia="仿宋_GB2312" w:cs="仿宋_GB2312"/>
          <w:color w:val="1F1F1F"/>
          <w:kern w:val="0"/>
          <w:sz w:val="32"/>
          <w:szCs w:val="32"/>
          <w:shd w:val="clear" w:color="auto" w:fill="FFFFFF"/>
          <w:lang w:val="en-US" w:eastAsia="zh-CN" w:bidi="ar"/>
        </w:rPr>
        <w:t>5.不参加资格复审或复审不合格者，取消应聘资格。</w:t>
      </w:r>
      <w:r>
        <w:rPr>
          <w:rFonts w:hint="eastAsia" w:ascii="仿宋_GB2312" w:hAnsi="仿宋" w:eastAsia="仿宋_GB2312"/>
          <w:sz w:val="32"/>
          <w:szCs w:val="32"/>
        </w:rPr>
        <w:t xml:space="preserve"> </w:t>
      </w:r>
    </w:p>
    <w:p>
      <w:pPr>
        <w:keepNext w:val="0"/>
        <w:keepLines w:val="0"/>
        <w:pageBreakBefore w:val="0"/>
        <w:kinsoku/>
        <w:overflowPunct/>
        <w:topLinePunct w:val="0"/>
        <w:bidi w:val="0"/>
        <w:adjustRightInd/>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（三）面试。</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1．面试时间</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color w:val="000000"/>
          <w:sz w:val="32"/>
          <w:szCs w:val="32"/>
        </w:rPr>
      </w:pPr>
      <w:r>
        <w:rPr>
          <w:rFonts w:hint="eastAsia" w:ascii="仿宋_GB2312" w:hAnsi="仿宋" w:eastAsia="仿宋_GB2312"/>
          <w:color w:val="auto"/>
          <w:sz w:val="32"/>
          <w:szCs w:val="32"/>
        </w:rPr>
        <w:t>202</w:t>
      </w:r>
      <w:r>
        <w:rPr>
          <w:rFonts w:hint="eastAsia" w:ascii="仿宋_GB2312" w:hAnsi="仿宋" w:eastAsia="仿宋_GB2312"/>
          <w:color w:val="auto"/>
          <w:sz w:val="32"/>
          <w:szCs w:val="32"/>
          <w:lang w:val="en-US" w:eastAsia="zh-CN"/>
        </w:rPr>
        <w:t>4</w:t>
      </w:r>
      <w:r>
        <w:rPr>
          <w:rFonts w:hint="eastAsia" w:ascii="仿宋_GB2312" w:hAnsi="仿宋" w:eastAsia="仿宋_GB2312"/>
          <w:color w:val="auto"/>
          <w:sz w:val="32"/>
          <w:szCs w:val="32"/>
        </w:rPr>
        <w:t>年7月</w:t>
      </w:r>
      <w:r>
        <w:rPr>
          <w:rFonts w:hint="eastAsia" w:ascii="仿宋_GB2312" w:hAnsi="仿宋" w:eastAsia="仿宋_GB2312"/>
          <w:color w:val="auto"/>
          <w:sz w:val="32"/>
          <w:szCs w:val="32"/>
          <w:lang w:val="en-US" w:eastAsia="zh-CN"/>
        </w:rPr>
        <w:t>13</w:t>
      </w:r>
      <w:r>
        <w:rPr>
          <w:rFonts w:hint="eastAsia" w:ascii="仿宋_GB2312" w:hAnsi="仿宋" w:eastAsia="仿宋_GB2312"/>
          <w:color w:val="auto"/>
          <w:sz w:val="32"/>
          <w:szCs w:val="32"/>
        </w:rPr>
        <w:t>日（星期</w:t>
      </w:r>
      <w:r>
        <w:rPr>
          <w:rFonts w:hint="eastAsia" w:ascii="仿宋_GB2312" w:hAnsi="仿宋" w:eastAsia="仿宋_GB2312"/>
          <w:color w:val="auto"/>
          <w:sz w:val="32"/>
          <w:szCs w:val="32"/>
          <w:lang w:eastAsia="zh-CN"/>
        </w:rPr>
        <w:t>六</w:t>
      </w:r>
      <w:r>
        <w:rPr>
          <w:rFonts w:hint="eastAsia" w:ascii="仿宋_GB2312" w:hAnsi="仿宋" w:eastAsia="仿宋_GB2312"/>
          <w:color w:val="auto"/>
          <w:sz w:val="32"/>
          <w:szCs w:val="32"/>
        </w:rPr>
        <w:t>）</w:t>
      </w:r>
      <w:r>
        <w:rPr>
          <w:rFonts w:hint="eastAsia" w:ascii="仿宋_GB2312" w:hAnsi="仿宋" w:eastAsia="仿宋_GB2312"/>
          <w:color w:val="000000"/>
          <w:sz w:val="32"/>
          <w:szCs w:val="32"/>
        </w:rPr>
        <w:t>。</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（1）考生必须于上午8：00前到达面试地点并在候考室集中。迟到半个小时以上的考生不得参加面试，不参加面试的考生视为弃权。</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（2）每位考生备课30分钟，试讲时长为15分钟。</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2．面试地点</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凭祥市第四小学。</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3．面试形式</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采取试讲方式进行面试。</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4．面试内容和评分办法</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（1）面试内容</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使用202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年凭祥市春季学期中小学的教材，面试试题由领导小组办公室组织命题。</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（2）评分办法</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面试分值满分为100分。面试成绩不合格者（60分以下），不得确定为体检人选。面试成绩在当天面试结束后当场公布。</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（3）面试成绩并列的考生</w:t>
      </w:r>
      <w:r>
        <w:rPr>
          <w:rFonts w:hint="eastAsia" w:ascii="仿宋_GB2312" w:hAnsi="仿宋_GB2312" w:eastAsia="仿宋_GB2312" w:cs="仿宋_GB2312"/>
          <w:b w:val="0"/>
          <w:bCs/>
          <w:sz w:val="32"/>
          <w:szCs w:val="32"/>
        </w:rPr>
        <w:t>以面试主考官的成绩确定名次，按照成绩由高到低的顺序及1:1的比例</w:t>
      </w:r>
      <w:r>
        <w:rPr>
          <w:rFonts w:hint="eastAsia" w:ascii="仿宋_GB2312" w:hAnsi="仿宋" w:eastAsia="仿宋_GB2312"/>
          <w:sz w:val="32"/>
          <w:szCs w:val="32"/>
        </w:rPr>
        <w:t>确定</w:t>
      </w:r>
      <w:r>
        <w:rPr>
          <w:rFonts w:hint="eastAsia" w:ascii="仿宋_GB2312" w:hAnsi="仿宋" w:eastAsia="仿宋_GB2312"/>
          <w:sz w:val="32"/>
          <w:szCs w:val="32"/>
          <w:lang w:eastAsia="zh-CN"/>
        </w:rPr>
        <w:t>考核</w:t>
      </w:r>
      <w:r>
        <w:rPr>
          <w:rFonts w:hint="eastAsia" w:ascii="仿宋_GB2312" w:hAnsi="仿宋" w:eastAsia="仿宋_GB2312"/>
          <w:sz w:val="32"/>
          <w:szCs w:val="32"/>
        </w:rPr>
        <w:t>人选。</w:t>
      </w:r>
    </w:p>
    <w:p>
      <w:pPr>
        <w:keepNext w:val="0"/>
        <w:keepLines w:val="0"/>
        <w:pageBreakBefore w:val="0"/>
        <w:kinsoku/>
        <w:overflowPunct/>
        <w:topLinePunct w:val="0"/>
        <w:bidi w:val="0"/>
        <w:adjustRightInd/>
        <w:snapToGrid w:val="0"/>
        <w:spacing w:line="560" w:lineRule="exact"/>
        <w:ind w:left="0" w:leftChars="0" w:right="420" w:rightChars="200" w:firstLine="640" w:firstLineChars="200"/>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eastAsia="zh-CN"/>
        </w:rPr>
        <w:t>四</w:t>
      </w:r>
      <w:r>
        <w:rPr>
          <w:rFonts w:hint="eastAsia" w:ascii="仿宋_GB2312" w:hAnsi="仿宋" w:eastAsia="仿宋_GB2312"/>
          <w:sz w:val="32"/>
          <w:szCs w:val="32"/>
        </w:rPr>
        <w:t>）考核</w:t>
      </w:r>
    </w:p>
    <w:p>
      <w:pPr>
        <w:keepNext w:val="0"/>
        <w:keepLines w:val="0"/>
        <w:pageBreakBefore w:val="0"/>
        <w:kinsoku/>
        <w:overflowPunct/>
        <w:topLinePunct w:val="0"/>
        <w:bidi w:val="0"/>
        <w:adjustRightInd/>
        <w:snapToGrid w:val="0"/>
        <w:spacing w:line="560" w:lineRule="exact"/>
        <w:ind w:left="0" w:leftChars="0" w:right="420" w:rightChars="200" w:firstLine="640" w:firstLineChars="200"/>
        <w:rPr>
          <w:rFonts w:hint="eastAsia" w:ascii="仿宋_GB2312" w:hAnsi="仿宋" w:eastAsia="仿宋_GB2312"/>
          <w:sz w:val="32"/>
          <w:szCs w:val="32"/>
        </w:rPr>
      </w:pPr>
      <w:r>
        <w:rPr>
          <w:rFonts w:hint="eastAsia" w:ascii="仿宋_GB2312" w:hAnsi="仿宋" w:eastAsia="仿宋_GB2312"/>
          <w:sz w:val="32"/>
          <w:szCs w:val="32"/>
        </w:rPr>
        <w:t>1.根据考生所报岗位，按考生的面试成绩，以1:1的比例从高分到低分确定考核人选，考核工作由教育局和用人单位负责。考核内容主要考察报考人员的思想政治表现、道德品质、业务能力、工作实绩、勤政廉政等情况，并对报考人员资格条件及相关情况进行复查。考核要成立考核工作小组，每组由2名以上工作人员组成。考核小组要对各方面的意见进行分析，采取实事求是的态度，准确把握被考核对象的情况，全面、客观、公正地予以评价。</w:t>
      </w:r>
    </w:p>
    <w:p>
      <w:pPr>
        <w:keepNext w:val="0"/>
        <w:keepLines w:val="0"/>
        <w:pageBreakBefore w:val="0"/>
        <w:kinsoku/>
        <w:overflowPunct/>
        <w:topLinePunct w:val="0"/>
        <w:bidi w:val="0"/>
        <w:adjustRightInd/>
        <w:snapToGrid w:val="0"/>
        <w:spacing w:line="560" w:lineRule="exact"/>
        <w:ind w:left="0" w:leftChars="0" w:right="420" w:rightChars="200" w:firstLine="640" w:firstLineChars="200"/>
        <w:rPr>
          <w:rFonts w:hint="eastAsia" w:ascii="仿宋_GB2312" w:hAnsi="仿宋" w:eastAsia="仿宋_GB2312"/>
          <w:sz w:val="32"/>
          <w:szCs w:val="32"/>
        </w:rPr>
      </w:pPr>
      <w:r>
        <w:rPr>
          <w:rFonts w:hint="eastAsia" w:ascii="仿宋_GB2312" w:hAnsi="仿宋" w:eastAsia="仿宋_GB2312"/>
          <w:sz w:val="32"/>
          <w:szCs w:val="32"/>
        </w:rPr>
        <w:t>2.考核方法参照公务员录用的考核方法执行。如果考核不合格或考生自动放弃的，在该职位面试合格的人选中，按面试成绩从高分到低分依次递补考核人选。</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eastAsia="zh-CN"/>
        </w:rPr>
        <w:t>五</w:t>
      </w:r>
      <w:r>
        <w:rPr>
          <w:rFonts w:hint="eastAsia" w:ascii="仿宋_GB2312" w:hAnsi="仿宋" w:eastAsia="仿宋_GB2312"/>
          <w:sz w:val="32"/>
          <w:szCs w:val="32"/>
        </w:rPr>
        <w:t>）体检。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 w:eastAsia="仿宋_GB2312"/>
          <w:sz w:val="32"/>
          <w:szCs w:val="32"/>
        </w:rPr>
      </w:pPr>
      <w:r>
        <w:rPr>
          <w:rFonts w:hint="eastAsia" w:ascii="仿宋_GB2312" w:hAnsi="仿宋_GB2312" w:eastAsia="仿宋_GB2312" w:cs="仿宋_GB2312"/>
          <w:i w:val="0"/>
          <w:iCs w:val="0"/>
          <w:caps w:val="0"/>
          <w:color w:val="000000"/>
          <w:spacing w:val="0"/>
          <w:sz w:val="32"/>
          <w:szCs w:val="32"/>
          <w:shd w:val="clear" w:color="auto" w:fill="FFFFFF"/>
        </w:rPr>
        <w:t>根据</w:t>
      </w:r>
      <w:r>
        <w:rPr>
          <w:rFonts w:hint="eastAsia" w:ascii="仿宋_GB2312" w:hAnsi="仿宋_GB2312" w:eastAsia="仿宋_GB2312" w:cs="仿宋_GB2312"/>
          <w:i w:val="0"/>
          <w:iCs w:val="0"/>
          <w:caps w:val="0"/>
          <w:color w:val="000000"/>
          <w:spacing w:val="0"/>
          <w:sz w:val="32"/>
          <w:szCs w:val="32"/>
          <w:shd w:val="clear" w:color="auto" w:fill="FFFFFF"/>
          <w:lang w:eastAsia="zh-CN"/>
        </w:rPr>
        <w:t>考核</w:t>
      </w:r>
      <w:r>
        <w:rPr>
          <w:rFonts w:hint="eastAsia" w:ascii="仿宋_GB2312" w:hAnsi="仿宋_GB2312" w:eastAsia="仿宋_GB2312" w:cs="仿宋_GB2312"/>
          <w:i w:val="0"/>
          <w:iCs w:val="0"/>
          <w:caps w:val="0"/>
          <w:color w:val="000000"/>
          <w:spacing w:val="0"/>
          <w:sz w:val="32"/>
          <w:szCs w:val="32"/>
          <w:shd w:val="clear" w:color="auto" w:fill="FFFFFF"/>
        </w:rPr>
        <w:t>合格人员情况，按招聘岗位数1：1确定体检人选。</w:t>
      </w:r>
      <w:r>
        <w:rPr>
          <w:rFonts w:hint="eastAsia" w:ascii="仿宋_GB2312" w:hAnsi="仿宋" w:eastAsia="仿宋_GB2312"/>
          <w:sz w:val="32"/>
          <w:szCs w:val="32"/>
        </w:rPr>
        <w:t>由教育局组织拟聘人员的体检工作。体检标准参照</w:t>
      </w:r>
      <w:r>
        <w:rPr>
          <w:rFonts w:hint="eastAsia" w:ascii="仿宋_GB2312" w:hAnsi="仿宋" w:eastAsia="仿宋_GB2312"/>
          <w:sz w:val="32"/>
          <w:szCs w:val="32"/>
          <w:lang w:val="en-US" w:eastAsia="zh-CN"/>
        </w:rPr>
        <w:t>《广西壮族自治区事业单位公开招聘人员体检通用标准（试行）》</w:t>
      </w:r>
      <w:r>
        <w:rPr>
          <w:rFonts w:hint="eastAsia" w:ascii="仿宋_GB2312" w:hAnsi="仿宋" w:eastAsia="仿宋_GB2312"/>
          <w:sz w:val="32"/>
          <w:szCs w:val="32"/>
        </w:rPr>
        <w:t>执行。体检费用由报考人员承担。对体检不合格的，不得聘用。空缺的名额，可以按成绩排名顺序依次递补。</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1．体检时间：(另行通知)</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2．体检地点：（待定）。</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3．工作人员：由</w:t>
      </w:r>
      <w:r>
        <w:rPr>
          <w:rFonts w:hint="eastAsia" w:ascii="仿宋_GB2312" w:hAnsi="仿宋" w:eastAsia="仿宋_GB2312"/>
          <w:sz w:val="32"/>
          <w:szCs w:val="32"/>
          <w:lang w:eastAsia="zh-CN"/>
        </w:rPr>
        <w:t>招聘工作</w:t>
      </w:r>
      <w:r>
        <w:rPr>
          <w:rFonts w:hint="eastAsia" w:ascii="仿宋_GB2312" w:hAnsi="仿宋" w:eastAsia="仿宋_GB2312"/>
          <w:sz w:val="32"/>
          <w:szCs w:val="32"/>
        </w:rPr>
        <w:t>领导小组办公室抽调相关部门人员组成工作组。</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eastAsia="zh-CN"/>
        </w:rPr>
        <w:t>六</w:t>
      </w:r>
      <w:r>
        <w:rPr>
          <w:rFonts w:hint="eastAsia" w:ascii="仿宋_GB2312" w:hAnsi="仿宋" w:eastAsia="仿宋_GB2312"/>
          <w:sz w:val="32"/>
          <w:szCs w:val="32"/>
        </w:rPr>
        <w:t>）公示</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拟聘用人员名单按程序予以公示，公示期至少</w:t>
      </w:r>
      <w:r>
        <w:rPr>
          <w:rFonts w:hint="eastAsia" w:ascii="仿宋_GB2312" w:hAnsi="仿宋" w:eastAsia="仿宋_GB2312"/>
          <w:sz w:val="32"/>
          <w:szCs w:val="32"/>
          <w:lang w:val="en-US" w:eastAsia="zh-CN"/>
        </w:rPr>
        <w:t>7个</w:t>
      </w:r>
      <w:r>
        <w:rPr>
          <w:rFonts w:hint="eastAsia" w:ascii="仿宋_GB2312" w:hAnsi="仿宋" w:eastAsia="仿宋_GB2312"/>
          <w:sz w:val="32"/>
          <w:szCs w:val="32"/>
        </w:rPr>
        <w:t>工作日。</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eastAsia="zh-CN"/>
        </w:rPr>
        <w:t>七</w:t>
      </w:r>
      <w:r>
        <w:rPr>
          <w:rFonts w:hint="eastAsia" w:ascii="仿宋_GB2312" w:hAnsi="仿宋" w:eastAsia="仿宋_GB2312"/>
          <w:sz w:val="32"/>
          <w:szCs w:val="32"/>
        </w:rPr>
        <w:t>）公布名单</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经公示无异议，由凭祥市人民政府公布聘用人员名单，并报自治区农村义务教育阶段学校教师特设岗位计划领导小组办公室备案。</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eastAsia="zh-CN"/>
        </w:rPr>
        <w:t>八</w:t>
      </w:r>
      <w:r>
        <w:rPr>
          <w:rFonts w:hint="eastAsia" w:ascii="仿宋_GB2312" w:hAnsi="仿宋" w:eastAsia="仿宋_GB2312"/>
          <w:sz w:val="32"/>
          <w:szCs w:val="32"/>
        </w:rPr>
        <w:t>）签订聘用合同并上岗任教</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凭祥市人力资源和社会保障局、市教育局要按照公办教师的聘用办法，与聘用人员签订聘用合同，并由教育局统一派遣到设岗学校上岗任教。受聘教师必须服从统一安排，若在规定时间内不报到或不服从安排者，取消聘用资格。空缺的名额，可以按规定依次递补录用或者调剂计划。</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default" w:ascii="仿宋_GB2312" w:hAnsi="仿宋" w:eastAsia="仿宋_GB2312"/>
          <w:sz w:val="32"/>
          <w:szCs w:val="32"/>
          <w:lang w:val="en-US" w:eastAsia="zh-CN"/>
        </w:rPr>
      </w:pPr>
      <w:r>
        <w:rPr>
          <w:rFonts w:hint="eastAsia" w:ascii="仿宋_GB2312" w:hAnsi="仿宋" w:eastAsia="仿宋_GB2312"/>
          <w:sz w:val="32"/>
          <w:szCs w:val="32"/>
        </w:rPr>
        <w:t>签订合同</w:t>
      </w:r>
      <w:r>
        <w:rPr>
          <w:rFonts w:hint="eastAsia" w:ascii="仿宋_GB2312" w:hAnsi="仿宋" w:eastAsia="仿宋_GB2312"/>
          <w:sz w:val="32"/>
          <w:szCs w:val="32"/>
          <w:lang w:val="en-US" w:eastAsia="zh-CN"/>
        </w:rPr>
        <w:t>时间：2024年7月31日前。</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报到时间：</w:t>
      </w:r>
      <w:r>
        <w:rPr>
          <w:rFonts w:hint="eastAsia" w:ascii="仿宋_GB2312" w:hAnsi="仿宋" w:eastAsia="仿宋_GB2312"/>
          <w:sz w:val="32"/>
          <w:szCs w:val="32"/>
          <w:lang w:val="en-US" w:eastAsia="zh-CN"/>
        </w:rPr>
        <w:t>8</w:t>
      </w:r>
      <w:r>
        <w:rPr>
          <w:rFonts w:hint="eastAsia" w:ascii="仿宋_GB2312" w:hAnsi="仿宋" w:eastAsia="仿宋_GB2312"/>
          <w:sz w:val="32"/>
          <w:szCs w:val="32"/>
        </w:rPr>
        <w:t>月31日前。</w:t>
      </w:r>
      <w:bookmarkStart w:id="0" w:name="_GoBack"/>
      <w:bookmarkEnd w:id="0"/>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eastAsia="zh-CN"/>
        </w:rPr>
        <w:t>九</w:t>
      </w:r>
      <w:r>
        <w:rPr>
          <w:rFonts w:hint="eastAsia" w:ascii="仿宋_GB2312" w:hAnsi="仿宋" w:eastAsia="仿宋_GB2312"/>
          <w:sz w:val="32"/>
          <w:szCs w:val="32"/>
        </w:rPr>
        <w:t>）录入“全国教师信息管理系统”</w:t>
      </w:r>
    </w:p>
    <w:p>
      <w:pPr>
        <w:keepNext w:val="0"/>
        <w:keepLines w:val="0"/>
        <w:pageBreakBefore w:val="0"/>
        <w:kinsoku/>
        <w:overflowPunct/>
        <w:topLinePunct w:val="0"/>
        <w:bidi w:val="0"/>
        <w:adjustRightInd/>
        <w:snapToGrid w:val="0"/>
        <w:spacing w:line="560" w:lineRule="exact"/>
        <w:ind w:left="0" w:leftChars="0" w:right="420" w:rightChars="200" w:firstLine="707" w:firstLineChars="221"/>
        <w:rPr>
          <w:rFonts w:hint="eastAsia" w:ascii="仿宋_GB2312" w:hAnsi="仿宋" w:eastAsia="仿宋_GB2312"/>
          <w:sz w:val="32"/>
          <w:szCs w:val="32"/>
        </w:rPr>
      </w:pPr>
      <w:r>
        <w:rPr>
          <w:rFonts w:hint="eastAsia" w:ascii="仿宋_GB2312" w:hAnsi="仿宋" w:eastAsia="仿宋_GB2312"/>
          <w:sz w:val="32"/>
          <w:szCs w:val="32"/>
        </w:rPr>
        <w:t>凭祥市教育局于</w:t>
      </w:r>
      <w:r>
        <w:rPr>
          <w:rFonts w:hint="eastAsia" w:ascii="仿宋_GB2312" w:hAnsi="仿宋" w:eastAsia="仿宋_GB2312"/>
          <w:sz w:val="32"/>
          <w:szCs w:val="32"/>
          <w:lang w:val="en-US" w:eastAsia="zh-CN"/>
        </w:rPr>
        <w:t>9</w:t>
      </w:r>
      <w:r>
        <w:rPr>
          <w:rFonts w:hint="eastAsia" w:ascii="仿宋_GB2312" w:hAnsi="仿宋" w:eastAsia="仿宋_GB2312"/>
          <w:sz w:val="32"/>
          <w:szCs w:val="32"/>
        </w:rPr>
        <w:t>月</w:t>
      </w:r>
      <w:r>
        <w:rPr>
          <w:rFonts w:hint="eastAsia" w:ascii="仿宋_GB2312" w:hAnsi="仿宋" w:eastAsia="仿宋_GB2312"/>
          <w:sz w:val="32"/>
          <w:szCs w:val="32"/>
          <w:lang w:val="en-US" w:eastAsia="zh-CN"/>
        </w:rPr>
        <w:t>20</w:t>
      </w:r>
      <w:r>
        <w:rPr>
          <w:rFonts w:hint="eastAsia" w:ascii="仿宋_GB2312" w:hAnsi="仿宋" w:eastAsia="仿宋_GB2312"/>
          <w:sz w:val="32"/>
          <w:szCs w:val="32"/>
        </w:rPr>
        <w:t>日前在“全国教师信息管理系统”中完成202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年新招聘特岗教师的信息录入。</w:t>
      </w:r>
    </w:p>
    <w:p>
      <w:pPr>
        <w:keepNext w:val="0"/>
        <w:keepLines w:val="0"/>
        <w:pageBreakBefore w:val="0"/>
        <w:kinsoku/>
        <w:overflowPunct/>
        <w:topLinePunct w:val="0"/>
        <w:bidi w:val="0"/>
        <w:adjustRightInd/>
        <w:snapToGrid w:val="0"/>
        <w:spacing w:line="560" w:lineRule="exact"/>
        <w:ind w:left="0" w:leftChars="0" w:right="420" w:rightChars="200"/>
        <w:rPr>
          <w:rFonts w:hint="eastAsia" w:ascii="仿宋_GB2312" w:hAnsi="仿宋" w:eastAsia="仿宋_GB2312"/>
          <w:sz w:val="32"/>
          <w:szCs w:val="32"/>
        </w:rPr>
      </w:pPr>
    </w:p>
    <w:p>
      <w:pPr>
        <w:keepNext w:val="0"/>
        <w:keepLines w:val="0"/>
        <w:pageBreakBefore w:val="0"/>
        <w:kinsoku/>
        <w:overflowPunct/>
        <w:topLinePunct w:val="0"/>
        <w:bidi w:val="0"/>
        <w:adjustRightInd/>
        <w:snapToGrid w:val="0"/>
        <w:spacing w:line="560" w:lineRule="exact"/>
        <w:ind w:left="0" w:leftChars="0" w:right="420" w:rightChars="200" w:firstLine="640" w:firstLineChars="200"/>
        <w:rPr>
          <w:rFonts w:hint="eastAsia" w:ascii="仿宋" w:hAnsi="仿宋" w:eastAsia="仿宋"/>
          <w:sz w:val="31"/>
        </w:rPr>
      </w:pPr>
      <w:r>
        <w:rPr>
          <w:rFonts w:hint="eastAsia" w:ascii="仿宋_GB2312" w:hAnsi="仿宋" w:eastAsia="仿宋_GB2312"/>
          <w:sz w:val="32"/>
          <w:szCs w:val="32"/>
        </w:rPr>
        <w:t>附件：</w:t>
      </w:r>
      <w:r>
        <w:rPr>
          <w:rFonts w:hint="eastAsia" w:ascii="仿宋_GB2312" w:hAnsi="仿宋" w:eastAsia="仿宋_GB2312"/>
          <w:sz w:val="32"/>
          <w:szCs w:val="32"/>
          <w:lang w:eastAsia="zh-CN"/>
        </w:rPr>
        <w:t>凭祥市</w:t>
      </w: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 “义教特岗”教师招聘计划表</w:t>
      </w:r>
    </w:p>
    <w:p>
      <w:pPr>
        <w:keepNext w:val="0"/>
        <w:keepLines w:val="0"/>
        <w:pageBreakBefore w:val="0"/>
        <w:kinsoku/>
        <w:overflowPunct/>
        <w:topLinePunct w:val="0"/>
        <w:bidi w:val="0"/>
        <w:adjustRightInd/>
        <w:snapToGrid w:val="0"/>
        <w:spacing w:line="560" w:lineRule="exact"/>
        <w:ind w:right="420" w:rightChars="200"/>
        <w:rPr>
          <w:rFonts w:hint="eastAsia" w:ascii="仿宋" w:hAnsi="仿宋" w:eastAsia="仿宋"/>
          <w:sz w:val="31"/>
        </w:rPr>
      </w:pPr>
    </w:p>
    <w:p>
      <w:pPr>
        <w:keepNext w:val="0"/>
        <w:keepLines w:val="0"/>
        <w:pageBreakBefore w:val="0"/>
        <w:kinsoku/>
        <w:overflowPunct/>
        <w:topLinePunct w:val="0"/>
        <w:bidi w:val="0"/>
        <w:adjustRightInd/>
        <w:snapToGrid w:val="0"/>
        <w:spacing w:line="560" w:lineRule="exact"/>
        <w:ind w:right="420" w:rightChars="200"/>
        <w:rPr>
          <w:rFonts w:hint="eastAsia" w:ascii="仿宋" w:hAnsi="仿宋" w:eastAsia="仿宋"/>
          <w:sz w:val="31"/>
        </w:rPr>
      </w:pPr>
    </w:p>
    <w:p>
      <w:pPr>
        <w:keepNext w:val="0"/>
        <w:keepLines w:val="0"/>
        <w:pageBreakBefore w:val="0"/>
        <w:kinsoku/>
        <w:wordWrap/>
        <w:overflowPunct/>
        <w:topLinePunct w:val="0"/>
        <w:bidi w:val="0"/>
        <w:adjustRightInd/>
        <w:snapToGrid w:val="0"/>
        <w:spacing w:line="560" w:lineRule="exact"/>
        <w:ind w:firstLine="4160" w:firstLineChars="1300"/>
        <w:textAlignment w:val="auto"/>
        <w:rPr>
          <w:rFonts w:hint="eastAsia" w:ascii="仿宋" w:hAnsi="仿宋" w:eastAsia="仿宋"/>
          <w:sz w:val="31"/>
        </w:rPr>
      </w:pPr>
      <w:r>
        <w:rPr>
          <w:rFonts w:hint="eastAsia" w:ascii="仿宋_GB2312" w:hAnsi="仿宋" w:eastAsia="仿宋_GB2312"/>
          <w:sz w:val="32"/>
          <w:szCs w:val="32"/>
          <w:lang w:val="en-US" w:eastAsia="zh-CN"/>
        </w:rPr>
        <w:t>2024年6月5日</w:t>
      </w:r>
    </w:p>
    <w:p>
      <w:pPr>
        <w:keepNext w:val="0"/>
        <w:keepLines w:val="0"/>
        <w:pageBreakBefore w:val="0"/>
        <w:kinsoku/>
        <w:overflowPunct/>
        <w:topLinePunct w:val="0"/>
        <w:bidi w:val="0"/>
        <w:adjustRightInd/>
        <w:snapToGrid w:val="0"/>
        <w:spacing w:line="560" w:lineRule="exact"/>
        <w:ind w:right="420" w:rightChars="200"/>
        <w:rPr>
          <w:rFonts w:hint="eastAsia" w:ascii="仿宋" w:hAnsi="仿宋" w:eastAsia="仿宋"/>
          <w:sz w:val="31"/>
        </w:rPr>
      </w:pPr>
    </w:p>
    <w:p>
      <w:pPr>
        <w:keepNext w:val="0"/>
        <w:keepLines w:val="0"/>
        <w:pageBreakBefore w:val="0"/>
        <w:kinsoku/>
        <w:overflowPunct/>
        <w:topLinePunct w:val="0"/>
        <w:bidi w:val="0"/>
        <w:adjustRightInd/>
        <w:snapToGrid w:val="0"/>
        <w:spacing w:line="560" w:lineRule="exact"/>
        <w:ind w:right="420" w:rightChars="200"/>
        <w:rPr>
          <w:rFonts w:hint="eastAsia" w:ascii="仿宋" w:hAnsi="仿宋" w:eastAsia="仿宋"/>
          <w:sz w:val="31"/>
        </w:rPr>
      </w:pPr>
    </w:p>
    <w:tbl>
      <w:tblPr>
        <w:tblStyle w:val="6"/>
        <w:tblW w:w="10590" w:type="dxa"/>
        <w:tblInd w:w="-459" w:type="dxa"/>
        <w:tblLayout w:type="fixed"/>
        <w:tblCellMar>
          <w:top w:w="0" w:type="dxa"/>
          <w:left w:w="108" w:type="dxa"/>
          <w:bottom w:w="0" w:type="dxa"/>
          <w:right w:w="108" w:type="dxa"/>
        </w:tblCellMar>
      </w:tblPr>
      <w:tblGrid>
        <w:gridCol w:w="851"/>
        <w:gridCol w:w="709"/>
        <w:gridCol w:w="567"/>
        <w:gridCol w:w="708"/>
        <w:gridCol w:w="567"/>
        <w:gridCol w:w="68"/>
        <w:gridCol w:w="499"/>
        <w:gridCol w:w="567"/>
        <w:gridCol w:w="94"/>
        <w:gridCol w:w="332"/>
        <w:gridCol w:w="529"/>
        <w:gridCol w:w="463"/>
        <w:gridCol w:w="76"/>
        <w:gridCol w:w="491"/>
        <w:gridCol w:w="209"/>
        <w:gridCol w:w="358"/>
        <w:gridCol w:w="342"/>
        <w:gridCol w:w="225"/>
        <w:gridCol w:w="567"/>
        <w:gridCol w:w="268"/>
        <w:gridCol w:w="299"/>
        <w:gridCol w:w="401"/>
        <w:gridCol w:w="166"/>
        <w:gridCol w:w="534"/>
        <w:gridCol w:w="600"/>
        <w:gridCol w:w="100"/>
      </w:tblGrid>
      <w:tr>
        <w:tblPrEx>
          <w:tblCellMar>
            <w:top w:w="0" w:type="dxa"/>
            <w:left w:w="108" w:type="dxa"/>
            <w:bottom w:w="0" w:type="dxa"/>
            <w:right w:w="108" w:type="dxa"/>
          </w:tblCellMar>
        </w:tblPrEx>
        <w:trPr>
          <w:trHeight w:val="480" w:hRule="atLeast"/>
        </w:trPr>
        <w:tc>
          <w:tcPr>
            <w:tcW w:w="3470" w:type="dxa"/>
            <w:gridSpan w:val="6"/>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黑体" w:hAnsi="黑体" w:eastAsia="黑体" w:cs="宋体"/>
                <w:kern w:val="0"/>
                <w:sz w:val="24"/>
                <w:lang w:eastAsia="zh-CN"/>
              </w:rPr>
            </w:pPr>
            <w:r>
              <w:rPr>
                <w:rFonts w:hint="eastAsia" w:ascii="黑体" w:hAnsi="黑体" w:eastAsia="黑体" w:cs="宋体"/>
                <w:kern w:val="0"/>
                <w:sz w:val="24"/>
              </w:rPr>
              <w:t>附件</w:t>
            </w:r>
            <w:r>
              <w:rPr>
                <w:rFonts w:hint="eastAsia" w:ascii="黑体" w:hAnsi="黑体" w:eastAsia="黑体" w:cs="宋体"/>
                <w:kern w:val="0"/>
                <w:sz w:val="24"/>
                <w:lang w:eastAsia="zh-CN"/>
              </w:rPr>
              <w:t>：</w:t>
            </w:r>
          </w:p>
        </w:tc>
        <w:tc>
          <w:tcPr>
            <w:tcW w:w="1160" w:type="dxa"/>
            <w:gridSpan w:val="3"/>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861"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539"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700"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700"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1060" w:type="dxa"/>
            <w:gridSpan w:val="3"/>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700"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700"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700"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r>
      <w:tr>
        <w:tblPrEx>
          <w:tblCellMar>
            <w:top w:w="0" w:type="dxa"/>
            <w:left w:w="108" w:type="dxa"/>
            <w:bottom w:w="0" w:type="dxa"/>
            <w:right w:w="108" w:type="dxa"/>
          </w:tblCellMar>
        </w:tblPrEx>
        <w:trPr>
          <w:gridAfter w:val="1"/>
          <w:wAfter w:w="100" w:type="dxa"/>
          <w:trHeight w:val="735" w:hRule="atLeast"/>
        </w:trPr>
        <w:tc>
          <w:tcPr>
            <w:tcW w:w="851"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方正小标宋简体" w:hAnsi="宋体" w:eastAsia="方正小标宋简体" w:cs="宋体"/>
                <w:kern w:val="0"/>
                <w:sz w:val="44"/>
                <w:szCs w:val="44"/>
              </w:rPr>
            </w:pPr>
          </w:p>
        </w:tc>
        <w:tc>
          <w:tcPr>
            <w:tcW w:w="9639" w:type="dxa"/>
            <w:gridSpan w:val="24"/>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firstLine="440" w:firstLineChars="100"/>
              <w:rPr>
                <w:rFonts w:hint="default" w:ascii="方正小标宋简体" w:hAnsi="宋体" w:eastAsia="方正小标宋简体" w:cs="宋体"/>
                <w:kern w:val="0"/>
                <w:sz w:val="44"/>
                <w:szCs w:val="44"/>
              </w:rPr>
            </w:pPr>
            <w:r>
              <w:rPr>
                <w:rFonts w:hint="eastAsia" w:ascii="方正小标宋简体" w:hAnsi="宋体" w:eastAsia="方正小标宋简体" w:cs="宋体"/>
                <w:kern w:val="0"/>
                <w:sz w:val="44"/>
                <w:szCs w:val="44"/>
                <w:lang w:eastAsia="zh-CN"/>
              </w:rPr>
              <w:t>凭祥市</w:t>
            </w:r>
            <w:r>
              <w:rPr>
                <w:rFonts w:hint="eastAsia" w:ascii="方正小标宋简体" w:hAnsi="宋体" w:eastAsia="方正小标宋简体" w:cs="宋体"/>
                <w:kern w:val="0"/>
                <w:sz w:val="44"/>
                <w:szCs w:val="44"/>
              </w:rPr>
              <w:t>202</w:t>
            </w:r>
            <w:r>
              <w:rPr>
                <w:rFonts w:hint="eastAsia" w:ascii="方正小标宋简体" w:hAnsi="宋体" w:eastAsia="方正小标宋简体" w:cs="宋体"/>
                <w:kern w:val="0"/>
                <w:sz w:val="44"/>
                <w:szCs w:val="44"/>
                <w:lang w:val="en-US" w:eastAsia="zh-CN"/>
              </w:rPr>
              <w:t>4</w:t>
            </w:r>
            <w:r>
              <w:rPr>
                <w:rFonts w:hint="eastAsia" w:ascii="方正小标宋简体" w:hAnsi="宋体" w:eastAsia="方正小标宋简体" w:cs="宋体"/>
                <w:kern w:val="0"/>
                <w:sz w:val="44"/>
                <w:szCs w:val="44"/>
              </w:rPr>
              <w:t>年“义教特岗”教师招聘计划表</w:t>
            </w:r>
          </w:p>
        </w:tc>
      </w:tr>
      <w:tr>
        <w:tblPrEx>
          <w:tblCellMar>
            <w:top w:w="0" w:type="dxa"/>
            <w:left w:w="108" w:type="dxa"/>
            <w:bottom w:w="0" w:type="dxa"/>
            <w:right w:w="108" w:type="dxa"/>
          </w:tblCellMar>
        </w:tblPrEx>
        <w:trPr>
          <w:gridAfter w:val="1"/>
          <w:wAfter w:w="100" w:type="dxa"/>
          <w:trHeight w:val="495" w:hRule="atLeast"/>
        </w:trPr>
        <w:tc>
          <w:tcPr>
            <w:tcW w:w="85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0"/>
                <w:sz w:val="24"/>
              </w:rPr>
            </w:pPr>
            <w:r>
              <w:rPr>
                <w:rFonts w:hint="eastAsia" w:ascii="宋体" w:hAnsi="宋体" w:cs="宋体"/>
                <w:kern w:val="0"/>
                <w:sz w:val="24"/>
              </w:rPr>
              <w:t>县（市、区）</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0"/>
                <w:sz w:val="24"/>
              </w:rPr>
            </w:pPr>
            <w:r>
              <w:rPr>
                <w:rFonts w:hint="eastAsia" w:ascii="宋体" w:hAnsi="宋体" w:cs="宋体"/>
                <w:kern w:val="0"/>
                <w:sz w:val="24"/>
              </w:rPr>
              <w:t>学校</w:t>
            </w:r>
          </w:p>
        </w:tc>
        <w:tc>
          <w:tcPr>
            <w:tcW w:w="8930" w:type="dxa"/>
            <w:gridSpan w:val="23"/>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0"/>
                <w:sz w:val="24"/>
              </w:rPr>
            </w:pPr>
            <w:r>
              <w:rPr>
                <w:rFonts w:hint="eastAsia" w:ascii="宋体" w:hAnsi="宋体" w:cs="宋体"/>
                <w:kern w:val="0"/>
                <w:sz w:val="24"/>
              </w:rPr>
              <w:t>分学科拟招聘特岗教师岗数量</w:t>
            </w:r>
          </w:p>
        </w:tc>
      </w:tr>
      <w:tr>
        <w:tblPrEx>
          <w:tblCellMar>
            <w:top w:w="0" w:type="dxa"/>
            <w:left w:w="108" w:type="dxa"/>
            <w:bottom w:w="0" w:type="dxa"/>
            <w:right w:w="108" w:type="dxa"/>
          </w:tblCellMar>
        </w:tblPrEx>
        <w:trPr>
          <w:gridAfter w:val="1"/>
          <w:wAfter w:w="100" w:type="dxa"/>
          <w:trHeight w:val="855" w:hRule="atLeast"/>
        </w:trPr>
        <w:tc>
          <w:tcPr>
            <w:tcW w:w="851"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0"/>
                <w:sz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0"/>
                <w:sz w:val="24"/>
              </w:rPr>
            </w:pP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合计</w:t>
            </w:r>
          </w:p>
        </w:tc>
        <w:tc>
          <w:tcPr>
            <w:tcW w:w="70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政治（思想品德）</w:t>
            </w: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语文</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数学</w:t>
            </w: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物理</w:t>
            </w:r>
          </w:p>
        </w:tc>
        <w:tc>
          <w:tcPr>
            <w:tcW w:w="426"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化学</w:t>
            </w:r>
          </w:p>
        </w:tc>
        <w:tc>
          <w:tcPr>
            <w:tcW w:w="52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生</w:t>
            </w:r>
            <w:r>
              <w:rPr>
                <w:rStyle w:val="9"/>
                <w:rFonts w:eastAsia="宋体"/>
                <w:lang w:val="en-US" w:eastAsia="zh-CN" w:bidi="ar"/>
              </w:rPr>
              <w:t xml:space="preserve"> </w:t>
            </w:r>
            <w:r>
              <w:rPr>
                <w:rStyle w:val="10"/>
                <w:lang w:val="en-US" w:eastAsia="zh-CN" w:bidi="ar"/>
              </w:rPr>
              <w:t>物</w:t>
            </w:r>
            <w:r>
              <w:rPr>
                <w:rStyle w:val="10"/>
                <w:lang w:val="en-US" w:eastAsia="zh-CN" w:bidi="ar"/>
              </w:rPr>
              <w:br w:type="textWrapping"/>
            </w:r>
            <w:r>
              <w:rPr>
                <w:rStyle w:val="10"/>
                <w:lang w:val="en-US" w:eastAsia="zh-CN" w:bidi="ar"/>
              </w:rPr>
              <w:t>（科学）</w:t>
            </w:r>
          </w:p>
        </w:tc>
        <w:tc>
          <w:tcPr>
            <w:tcW w:w="46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历史</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地理</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信息技术</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英语</w:t>
            </w: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体育</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音乐</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美术</w:t>
            </w:r>
          </w:p>
        </w:tc>
        <w:tc>
          <w:tcPr>
            <w:tcW w:w="53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心理学</w:t>
            </w:r>
          </w:p>
        </w:tc>
        <w:tc>
          <w:tcPr>
            <w:tcW w:w="6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综合实践活动</w:t>
            </w:r>
          </w:p>
        </w:tc>
      </w:tr>
      <w:tr>
        <w:tblPrEx>
          <w:tblCellMar>
            <w:top w:w="0" w:type="dxa"/>
            <w:left w:w="108" w:type="dxa"/>
            <w:bottom w:w="0" w:type="dxa"/>
            <w:right w:w="108" w:type="dxa"/>
          </w:tblCellMar>
        </w:tblPrEx>
        <w:trPr>
          <w:gridAfter w:val="1"/>
          <w:wAfter w:w="100" w:type="dxa"/>
          <w:trHeight w:val="812" w:hRule="atLeast"/>
        </w:trPr>
        <w:tc>
          <w:tcPr>
            <w:tcW w:w="851"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0"/>
                <w:sz w:val="24"/>
              </w:rPr>
            </w:pPr>
            <w:r>
              <w:rPr>
                <w:rFonts w:hint="eastAsia" w:ascii="宋体" w:hAnsi="宋体" w:cs="宋体"/>
                <w:kern w:val="0"/>
                <w:sz w:val="24"/>
              </w:rPr>
              <w:t>凭祥市</w:t>
            </w:r>
          </w:p>
        </w:tc>
        <w:tc>
          <w:tcPr>
            <w:tcW w:w="7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s="宋体"/>
                <w:b/>
                <w:bCs/>
                <w:kern w:val="0"/>
                <w:sz w:val="24"/>
              </w:rPr>
            </w:pPr>
            <w:r>
              <w:rPr>
                <w:rFonts w:hint="eastAsia" w:ascii="宋体" w:hAnsi="宋体" w:cs="宋体"/>
                <w:b/>
                <w:bCs/>
                <w:kern w:val="0"/>
                <w:sz w:val="24"/>
              </w:rPr>
              <w:t>农村初中</w:t>
            </w: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4</w:t>
            </w:r>
          </w:p>
        </w:tc>
        <w:tc>
          <w:tcPr>
            <w:tcW w:w="70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1</w:t>
            </w: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1</w:t>
            </w: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0</w:t>
            </w:r>
          </w:p>
        </w:tc>
        <w:tc>
          <w:tcPr>
            <w:tcW w:w="426"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2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46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2</w:t>
            </w: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3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6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r>
      <w:tr>
        <w:tblPrEx>
          <w:tblCellMar>
            <w:top w:w="0" w:type="dxa"/>
            <w:left w:w="108" w:type="dxa"/>
            <w:bottom w:w="0" w:type="dxa"/>
            <w:right w:w="108" w:type="dxa"/>
          </w:tblCellMar>
        </w:tblPrEx>
        <w:trPr>
          <w:gridAfter w:val="1"/>
          <w:wAfter w:w="100" w:type="dxa"/>
          <w:trHeight w:val="736" w:hRule="atLeast"/>
        </w:trPr>
        <w:tc>
          <w:tcPr>
            <w:tcW w:w="851" w:type="dxa"/>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0"/>
                <w:sz w:val="24"/>
              </w:rPr>
            </w:pPr>
          </w:p>
        </w:tc>
        <w:tc>
          <w:tcPr>
            <w:tcW w:w="7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s="宋体"/>
                <w:b/>
                <w:bCs/>
                <w:kern w:val="0"/>
                <w:sz w:val="24"/>
              </w:rPr>
            </w:pPr>
            <w:r>
              <w:rPr>
                <w:rFonts w:hint="eastAsia" w:ascii="宋体" w:hAnsi="宋体" w:cs="宋体"/>
                <w:b/>
                <w:bCs/>
                <w:kern w:val="0"/>
                <w:sz w:val="24"/>
              </w:rPr>
              <w:t>农村小学</w:t>
            </w:r>
          </w:p>
        </w:tc>
        <w:tc>
          <w:tcPr>
            <w:tcW w:w="5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6</w:t>
            </w:r>
          </w:p>
        </w:tc>
        <w:tc>
          <w:tcPr>
            <w:tcW w:w="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0</w:t>
            </w:r>
          </w:p>
        </w:tc>
        <w:tc>
          <w:tcPr>
            <w:tcW w:w="5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42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4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1</w:t>
            </w:r>
          </w:p>
        </w:tc>
        <w:tc>
          <w:tcPr>
            <w:tcW w:w="5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3</w:t>
            </w:r>
          </w:p>
        </w:tc>
        <w:tc>
          <w:tcPr>
            <w:tcW w:w="5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2</w:t>
            </w:r>
          </w:p>
        </w:tc>
        <w:tc>
          <w:tcPr>
            <w:tcW w:w="5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0</w:t>
            </w: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eastAsia" w:cs="Times New Roman"/>
                <w:i w:val="0"/>
                <w:iCs w:val="0"/>
                <w:color w:val="000000"/>
                <w:kern w:val="0"/>
                <w:sz w:val="24"/>
                <w:szCs w:val="24"/>
                <w:u w:val="none"/>
                <w:lang w:val="en-US" w:eastAsia="zh-CN" w:bidi="ar"/>
              </w:rPr>
              <w:t>0</w:t>
            </w:r>
          </w:p>
        </w:tc>
      </w:tr>
    </w:tbl>
    <w:p>
      <w:pPr>
        <w:keepNext w:val="0"/>
        <w:keepLines w:val="0"/>
        <w:pageBreakBefore w:val="0"/>
        <w:kinsoku/>
        <w:overflowPunct/>
        <w:topLinePunct w:val="0"/>
        <w:bidi w:val="0"/>
        <w:adjustRightInd/>
        <w:snapToGrid w:val="0"/>
        <w:spacing w:line="560" w:lineRule="exact"/>
        <w:ind w:right="420" w:rightChars="200"/>
        <w:rPr>
          <w:rFonts w:hint="eastAsia" w:ascii="仿宋" w:hAnsi="仿宋" w:eastAsia="仿宋"/>
          <w:sz w:val="31"/>
        </w:rPr>
      </w:pPr>
    </w:p>
    <w:p>
      <w:pPr>
        <w:rPr>
          <w:sz w:val="24"/>
          <w:szCs w:val="24"/>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1M2IzZTJhNGE0YmEwODU3ZjBkNTg0YjdmZTEyMmYifQ=="/>
  </w:docVars>
  <w:rsids>
    <w:rsidRoot w:val="620302DB"/>
    <w:rsid w:val="006030F9"/>
    <w:rsid w:val="0C397098"/>
    <w:rsid w:val="0F32467D"/>
    <w:rsid w:val="21F753FC"/>
    <w:rsid w:val="22D10B16"/>
    <w:rsid w:val="2ED555D3"/>
    <w:rsid w:val="3AEB1466"/>
    <w:rsid w:val="424C01FB"/>
    <w:rsid w:val="53674BE0"/>
    <w:rsid w:val="620302DB"/>
    <w:rsid w:val="6BB661EC"/>
    <w:rsid w:val="6D5E6068"/>
    <w:rsid w:val="739B2C36"/>
    <w:rsid w:val="74190930"/>
    <w:rsid w:val="7EE84D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autoSpaceDE w:val="0"/>
      <w:autoSpaceDN w:val="0"/>
      <w:jc w:val="left"/>
    </w:pPr>
    <w:rPr>
      <w:rFonts w:ascii="宋体" w:hAnsi="宋体" w:cs="宋体"/>
      <w:kern w:val="0"/>
      <w:sz w:val="32"/>
      <w:szCs w:val="32"/>
      <w:lang w:val="zh-CN" w:bidi="zh-CN"/>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kern w:val="0"/>
      <w:sz w:val="24"/>
    </w:rPr>
  </w:style>
  <w:style w:type="character" w:styleId="8">
    <w:name w:val="page number"/>
    <w:basedOn w:val="7"/>
    <w:qFormat/>
    <w:uiPriority w:val="0"/>
  </w:style>
  <w:style w:type="character" w:customStyle="1" w:styleId="9">
    <w:name w:val="font21"/>
    <w:basedOn w:val="7"/>
    <w:qFormat/>
    <w:uiPriority w:val="0"/>
    <w:rPr>
      <w:rFonts w:hint="default" w:ascii="Times New Roman" w:hAnsi="Times New Roman" w:cs="Times New Roman"/>
      <w:color w:val="000000"/>
      <w:sz w:val="24"/>
      <w:szCs w:val="24"/>
      <w:u w:val="none"/>
    </w:rPr>
  </w:style>
  <w:style w:type="character" w:customStyle="1" w:styleId="10">
    <w:name w:val="font0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2840</Words>
  <Characters>2980</Characters>
  <Lines>0</Lines>
  <Paragraphs>0</Paragraphs>
  <TotalTime>9</TotalTime>
  <ScaleCrop>false</ScaleCrop>
  <LinksUpToDate>false</LinksUpToDate>
  <CharactersWithSpaces>2986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2024-06-01T02:21:00Z</dcterms:created>
  <dc:creator>Administrator</dc:creator>
  <cp:lastModifiedBy>Administrator</cp:lastModifiedBy>
  <cp:lastPrinted>2024-06-06T00:20:00Z</cp:lastPrinted>
  <dcterms:modified xsi:type="dcterms:W3CDTF">2024-06-06T09:18:50Z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98090A8F7AF64F3094680054F6FA91B5_13</vt:lpwstr>
  </property>
</Properties>
</file>