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21608">
      <w:pPr>
        <w:shd w:val="clear"/>
        <w:spacing w:line="180" w:lineRule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eastAsia="zh-CN"/>
        </w:rPr>
        <w:t>附件</w:t>
      </w:r>
      <w:r>
        <w:rPr>
          <w:rFonts w:hint="default"/>
          <w:sz w:val="22"/>
          <w:szCs w:val="22"/>
          <w:highlight w:val="none"/>
          <w:lang w:val="en-US" w:eastAsia="zh-CN"/>
        </w:rPr>
        <w:t>1</w:t>
      </w:r>
      <w:r>
        <w:rPr>
          <w:rFonts w:hint="default"/>
          <w:sz w:val="32"/>
          <w:szCs w:val="32"/>
          <w:highlight w:val="none"/>
          <w:lang w:val="en-US" w:eastAsia="zh-CN"/>
        </w:rPr>
        <w:t xml:space="preserve"> 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1134"/>
        <w:gridCol w:w="1116"/>
        <w:gridCol w:w="417"/>
        <w:gridCol w:w="1746"/>
        <w:gridCol w:w="3237"/>
        <w:gridCol w:w="912"/>
        <w:gridCol w:w="941"/>
        <w:gridCol w:w="1062"/>
        <w:gridCol w:w="1135"/>
        <w:gridCol w:w="2024"/>
      </w:tblGrid>
      <w:tr w14:paraId="6B8DA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E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2024年龙港市面向社会公开招聘公办学校教师岗位一览表</w:t>
            </w:r>
          </w:p>
        </w:tc>
      </w:tr>
      <w:tr w14:paraId="1DBA0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30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“专业”资格条件的说明：参考《024年浙江省公务员录用考试专业参考目录》（附件2），按“学历层次”、“专业门类”、“专业目录”和“专业名称”四个层次分别表述，其关系为：“一级学历层次”包含“二级专业门类”，“二级专业门类”包含“三级专业目录”，“三级专业目录”下设“四级专业名称”。岗位专业要求既有研究生又有本科的，只需符合其中一个学历层次的专业要求即可。如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“研究生所学专业要求为：“三级专业目录：美术学类、设计学类；四级专业名称： 学科教学（美术）”，表示研究生学历层次三级专业目录美术学类、设计学类下设的所有专业及学科教学（美术）均可报考；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“本科所学专业要求为：“三级专业目录：美术学类、设计学类；四级专业名称：艺术教育”，表示本科学历层次三级专业目录美术学类、设计学类下设的所有专业及艺术教育均可报考。</w:t>
            </w:r>
          </w:p>
        </w:tc>
      </w:tr>
      <w:tr w14:paraId="6D1CE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E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61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</w:tr>
      <w:tr w14:paraId="71BA2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0ED1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A533B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5B24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1362C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A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6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6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5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现（或原）户籍所在地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教师资格要求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3E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 w14:paraId="59541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59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龙港市第二高级中学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001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1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7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2D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三级专业目录：政治学类，马克思主义理论类，哲学类，法学类；四级专业名称：学科教学（思政）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三级专业目录：政治学类，马克思主义理论类，哲学类，法学类；四级专业名称：人文教育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F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1EDEE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4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龙港市第二高级中学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E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202401002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0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0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82E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三级专业目录：中国史类，世界史类，考古学类，法学类；四级专业名称：学科教学（历史）；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三级专业目录：历史学类；四级专业名称：人文教育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4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7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0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687C7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龙港市第二高级中学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57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B3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202401003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1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48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三级专业目录：地理学类，地质学类；四级专业名称：学科教学（地理）；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三级专业目录：地理科学类，地质学类；四级专业名称：人文教育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C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3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A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A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1482D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94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龙港市第九中学（1人）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龙港市第十四中学（1人）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龙港市外国语中学（2人）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龙港市世纪中学（1人）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初中社会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7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202401004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7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BE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三级专业目录：政治学类，马克思主义理论类，哲学类，中国史类，世界史类，考古学类，地理学类，地质学类，法学类；四级专业名称：学科教学（思政），学科教学（历史），学科教学（地理）；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三级专业目录：政治学类，马克思主义理论类，哲学类，历史学类，地理科学类，地质学类、法学类；四级专业名称：人文教育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3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初中思想品德、历史与社会教师资格证或高中思想政治、历史、地理教师资格证之一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51439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龙港市第二高级中学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7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202401005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1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18E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9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三级专业目录：中国语言文学类；四级专业名称：学科教学（语文），国际汉语教育，国际中文教育，教育，教育学，初等教育学，基础教育学，教育学原理，课程与教学论，学科教育学；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三级专业目录：中国语言文学类；四级专业名称：教育学，华文教育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D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0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E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普通话证书要求二甲及以上</w:t>
            </w:r>
          </w:p>
        </w:tc>
      </w:tr>
      <w:tr w14:paraId="17AFD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26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龙港市第十四中学（1人）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龙港市外国语中学（1人）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龙港市世纪中学（2人）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3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4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202401006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75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29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0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三级专业目录：中国语言文学类；四级专业名称：学科教学（语文），国际汉语教育，国际中文教育，教育，教育学，初等教育学，基础教育学，教育学原理，课程与教学论，学科教育学；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三级专业目录：中国语言文学类；四级专业名称：教育学，华文教育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5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D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普通话证书要求二甲及以上</w:t>
            </w:r>
          </w:p>
        </w:tc>
      </w:tr>
      <w:tr w14:paraId="3FCAF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7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龙港市外国语中学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3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202401007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C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1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9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三级专业目录：中国语言文学类；四级专业名称：学科教学（语文），国际汉语教育，国际中文教育，教育，教育学，初等教育学，基础教育学，教育学原理，课程与教学论，学科教育学；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三级专业目录：中国语言文学类；四级专业名称：教育学，华文教育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2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E5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0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D9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面向“龙港市退役军人”招聘；普通话证书要求二甲及以上</w:t>
            </w:r>
          </w:p>
        </w:tc>
      </w:tr>
      <w:tr w14:paraId="428E2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2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龙港市第二高级中学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B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202401008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6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14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F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三级专业目录：数学类，统计学类；四级专业名称：学科教学（数学），教育，教育学，初等教育学，基础教育学，教育学原理，课程与教学论，学科教育学；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三级专业目录：数学类，统计学类；四级专业名称：教育学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C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A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7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6BFA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9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龙港市世纪中学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B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2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202401009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4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7A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三级专业目录：数学类，统计学类；四级专业名称：学科教学（数学），教育，教育学，初等教育学，基础教育学，教育学原理，课程与教学论，学科教育学；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7"/>
                <w:rFonts w:hAnsi="宋体"/>
                <w:lang w:val="en-US" w:eastAsia="zh-CN" w:bidi="ar"/>
              </w:rPr>
              <w:t>三级专业目录：数学类，统计学类；四级专业名称：教育学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2D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C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34FDA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B7F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龙港市第九中学（1人）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龙港市第十四中学（1人）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龙港市世纪中学（1人）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202401010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1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2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四级专业名称：学科教学（英语），英语教育，外国语言教育学，英语语言文学，英语笔译，英语口译，商务英语研究，国际商务英语，翻译，翻译学，外语课程与教学，外国语言学及应用语言学；</w:t>
            </w:r>
            <w:r>
              <w:rPr>
                <w:rStyle w:val="10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0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四级专业名称：英语，英语（师范），应用英语，商务英语，商贸英语，经贸英语，外贸英语，翻译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7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2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7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中学英语教师资格证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8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2B767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F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龙港市第九中学（1人）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龙港市外国语中学（1人）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龙港市世纪中学（1人）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BA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6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202401011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C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8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1994年1月1日及以后出生（研究生学历可放宽至1989年1月1日及以后出生）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4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三级专业目录：物理学类，地球物理学类，化学类，生物学类；四级专业名称：学科教学（物理），学科教学（化学），学科教学（生物），科学传播与科学教育，科学教育，科学教育学，科学与技术教育；</w:t>
            </w:r>
            <w:r>
              <w:rPr>
                <w:rStyle w:val="10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0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三级专业目录：物理学类，地球物理学类，化学类，生物科学类；四级专业名称：科学教育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5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龙港市;硕士研究生及以上不限户籍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高中物理、化学、生物或初中科学教师资格证之一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具备二乙及以上普通话等级证书</w:t>
            </w:r>
          </w:p>
        </w:tc>
      </w:tr>
      <w:tr w14:paraId="35E39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5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202401012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3D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1989年1月1日及以后出生（研究生学历可放宽至1979年1月1日及以后出生）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A5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四级专业名称：学前教育；</w:t>
            </w:r>
            <w:r>
              <w:rPr>
                <w:rStyle w:val="10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0"/>
                <w:rFonts w:hAnsi="宋体"/>
                <w:lang w:val="en-US" w:eastAsia="zh-CN" w:bidi="ar"/>
              </w:rPr>
              <w:t>本科所学专业要求为：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四级专业名称：学前教育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0"/>
                <w:rFonts w:hAnsi="宋体"/>
                <w:lang w:val="en-US" w:eastAsia="zh-CN" w:bidi="ar"/>
              </w:rPr>
              <w:t>专科所学专业要求为：</w:t>
            </w:r>
            <w:r>
              <w:rPr>
                <w:rStyle w:val="9"/>
                <w:rFonts w:hAnsi="宋体"/>
                <w:lang w:val="en-US" w:eastAsia="zh-CN" w:bidi="ar"/>
              </w:rPr>
              <w:t>四级专业名称：学前教育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F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1742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一、温州市户籍，具有大专及以上学历。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二、不限户籍，具有硕士研究生及以上学历。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F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幼儿园教师资格证书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一、具备二乙及以上普通话等级证书；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二、要求报名时现任职务为省二级及以上（不含预评）幼儿园教学副园长及以上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且要求近3学年（2021-2023学年）任教学副园长及以上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&gt;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三、报名时需提供的材料见本表备注第5点。</w:t>
            </w:r>
          </w:p>
        </w:tc>
      </w:tr>
      <w:tr w14:paraId="0B005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56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备注：1.留学人员于2023年7月至2024年6月期间毕业，且于2024年8月31日前取得相应的学历学位和教育部留学服务中心出具的国（境）外学历学位认证书的，视同2024年普通高校应届毕业生。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2.暂未取得教师资格证书的人员，可持有效期内的中小学教师资格考试合格证明或《师范生教师职业能力证书》（或高校出具的符合免试认定中小学教师资格的证明）以及普通话等级证书报考，未在2024年8月31日前取得报考岗位要求的教师资格证书的，不列为拟聘用对象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3.户籍说明，例：本公告现（或原）户籍所在地为龙港市户籍指的是，现在户籍所在地为龙港市或原先户籍所在地曾在过龙港市。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4.报考语文教师岗位的须具备二甲及以上普通话等级证书，报考其他学科教师岗位的须具备二乙及以上普通话等级证书。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5.报考012幼儿园管理岗的，还需提供：①省二级及以上（不含预评）幼儿园等级证明、②近3学年（2021-2023学年）教学副园长及以上任职证明且要求现需任职（模板参照附件4）、③近3年（2021-2023学年）劳动合同、④近3年（2021-2023学年）个人社保证明</w:t>
            </w:r>
          </w:p>
        </w:tc>
      </w:tr>
    </w:tbl>
    <w:p w14:paraId="571B2B0C">
      <w:pPr>
        <w:pStyle w:val="2"/>
        <w:rPr>
          <w:rFonts w:hint="default"/>
          <w:lang w:val="en-US" w:eastAsia="zh-CN"/>
        </w:rPr>
      </w:pPr>
    </w:p>
    <w:p w14:paraId="2B2A8564"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hZjVmZjMxNjJiMjI4MmI0NjA4ZDEzYjAxNTViNGQifQ=="/>
  </w:docVars>
  <w:rsids>
    <w:rsidRoot w:val="6DB50618"/>
    <w:rsid w:val="6DB50618"/>
    <w:rsid w:val="7B51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widowControl w:val="0"/>
      <w:spacing w:before="0" w:after="120"/>
      <w:ind w:left="0" w:right="0" w:firstLine="420" w:firstLineChars="1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  <w:style w:type="character" w:customStyle="1" w:styleId="7">
    <w:name w:val="font81"/>
    <w:basedOn w:val="6"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51"/>
    <w:basedOn w:val="6"/>
    <w:qFormat/>
    <w:uiPriority w:val="0"/>
    <w:rPr>
      <w:rFonts w:hint="default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9">
    <w:name w:val="font91"/>
    <w:basedOn w:val="6"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61"/>
    <w:basedOn w:val="6"/>
    <w:qFormat/>
    <w:uiPriority w:val="0"/>
    <w:rPr>
      <w:rFonts w:hint="default" w:ascii="仿宋_GB2312" w:eastAsia="仿宋_GB2312" w:cs="仿宋_GB2312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2024-07-03T09:33:00Z</dcterms:created>
  <dc:creator>慵懶楊</dc:creator>
  <cp:lastModifiedBy>慵懶楊</cp:lastModifiedBy>
  <dcterms:modified xsi:type="dcterms:W3CDTF">2024-07-03T09:36:18Z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DC4CD58BC82F47C5B336DE97BFFD9E86_11</vt:lpwstr>
  </property>
</Properties>
</file>