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FF2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0" w:lineRule="atLeast"/>
        <w:ind w:left="0" w:right="0"/>
        <w:jc w:val="both"/>
        <w:rPr>
          <w:rFonts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黑体" w:hAnsi="宋体" w:eastAsia="黑体" w:cs="黑体"/>
          <w:color w:val="333333"/>
          <w:sz w:val="16"/>
          <w:szCs w:val="16"/>
          <w:bdr w:val="none" w:color="auto" w:sz="0" w:space="0"/>
        </w:rPr>
        <w:t>附件</w:t>
      </w:r>
      <w:r>
        <w:rPr>
          <w:rFonts w:hint="eastAsia" w:ascii="黑体" w:hAnsi="宋体" w:eastAsia="黑体" w:cs="黑体"/>
          <w:color w:val="333333"/>
          <w:sz w:val="16"/>
          <w:szCs w:val="16"/>
          <w:bdr w:val="none" w:color="auto" w:sz="0" w:space="0"/>
        </w:rPr>
        <w:t>1</w:t>
      </w:r>
    </w:p>
    <w:p w14:paraId="1879CD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color w:val="333333"/>
          <w:sz w:val="24"/>
          <w:szCs w:val="24"/>
          <w:bdr w:val="none" w:color="auto" w:sz="0" w:space="0"/>
        </w:rPr>
        <w:t>面</w:t>
      </w:r>
      <w:r>
        <w:rPr>
          <w:rFonts w:hint="default" w:ascii="方正小标宋简体" w:hAnsi="方正小标宋简体" w:eastAsia="方正小标宋简体" w:cs="方正小标宋简体"/>
          <w:color w:val="333333"/>
          <w:sz w:val="24"/>
          <w:szCs w:val="24"/>
          <w:bdr w:val="none" w:color="auto" w:sz="0" w:space="0"/>
        </w:rPr>
        <w:t> 试 工 作 流 程</w:t>
      </w:r>
    </w:p>
    <w:p w14:paraId="5743B2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</w:p>
    <w:p w14:paraId="174E4A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一、面试人员按规定的面试日期凭本人身份证、笔试准考证和面试通知书于当天早上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6：20前赶到临川三中（新校区）参加说课（6：45以前未到达者以缺考论处）。面试人员到各自相应学科候考室集中，工作人员宣布考试纪律和有关注意事项。</w:t>
      </w:r>
    </w:p>
    <w:p w14:paraId="3EEA37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二、6:45按各自学科抽取个人面试分组和面试顺序等待面试。</w:t>
      </w:r>
    </w:p>
    <w:p w14:paraId="17E076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三、7:00面试人员依顺序进入备课室进行一小时的备课（写说课稿），备课所需的教材、纸张一律由考点提供。</w:t>
      </w:r>
    </w:p>
    <w:p w14:paraId="7F4A69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四、8:00面试人员依顺序进入说课室进行说课，说课时间10分钟（音乐、美术说课时间15分钟）。</w:t>
      </w:r>
    </w:p>
    <w:p w14:paraId="1A0AE5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17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五、面试说课完成后，面试者应立即离开考场，在候分区等候面试分数。</w:t>
      </w:r>
    </w:p>
    <w:p w14:paraId="242F7B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</w:p>
    <w:p w14:paraId="38ADA0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237DCC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74F11D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04CD06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黑体" w:hAnsi="宋体" w:eastAsia="黑体" w:cs="黑体"/>
          <w:color w:val="333333"/>
          <w:sz w:val="16"/>
          <w:szCs w:val="16"/>
          <w:bdr w:val="none" w:color="auto" w:sz="0" w:space="0"/>
        </w:rPr>
        <w:t>附件2</w:t>
      </w:r>
    </w:p>
    <w:p w14:paraId="48D159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</w:p>
    <w:tbl>
      <w:tblPr>
        <w:tblW w:w="6231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4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634"/>
        <w:gridCol w:w="377"/>
        <w:gridCol w:w="377"/>
        <w:gridCol w:w="439"/>
      </w:tblGrid>
      <w:tr w14:paraId="1B967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6231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4E47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27"/>
                <w:szCs w:val="27"/>
                <w:bdr w:val="none" w:color="auto" w:sz="0" w:space="0"/>
              </w:rPr>
              <w:t>2024年临川区初高中招聘计划统计表</w:t>
            </w:r>
          </w:p>
        </w:tc>
      </w:tr>
      <w:tr w14:paraId="7B3CF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F9A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单位</w:t>
            </w:r>
          </w:p>
        </w:tc>
        <w:tc>
          <w:tcPr>
            <w:tcW w:w="5597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77B5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全省招聘学科</w:t>
            </w:r>
          </w:p>
        </w:tc>
      </w:tr>
      <w:tr w14:paraId="022F4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3E9B5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BD00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物理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441D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化学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709C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历史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419A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政治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8C4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数学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04C6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语文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DF09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英语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9EE6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生物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6622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地理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E452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体育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CE4C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心理健康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3CEE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美术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358A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音乐</w:t>
            </w:r>
          </w:p>
        </w:tc>
        <w:tc>
          <w:tcPr>
            <w:tcW w:w="4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211A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合计</w:t>
            </w:r>
          </w:p>
        </w:tc>
      </w:tr>
      <w:tr w14:paraId="7476F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0810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临川三中（高中）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DF77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6BC5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1B7F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75EA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7B16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4F6A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DBB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6321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8C42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8D8F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3189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C7E5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CBC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A60D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13</w:t>
            </w:r>
          </w:p>
        </w:tc>
      </w:tr>
      <w:tr w14:paraId="08E51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E61C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龙津中学（高中）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9F14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B955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680A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0BC0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1FA1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CC45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AF1E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77F5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7AF2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75FB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B254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B628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2744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3074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19</w:t>
            </w:r>
          </w:p>
        </w:tc>
      </w:tr>
      <w:tr w14:paraId="547B5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DC83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临川十六中（高中）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04B9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747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13E3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7B0D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D611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E3C0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26F1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049F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C3E4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51B6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C91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1DBF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928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AC47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10</w:t>
            </w:r>
          </w:p>
        </w:tc>
      </w:tr>
      <w:tr w14:paraId="36810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517D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临川十中（高中）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7E4A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E8FD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8F2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84C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704C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FE24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868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C462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4ADE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C963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A92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784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781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DBB4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6</w:t>
            </w:r>
          </w:p>
        </w:tc>
      </w:tr>
      <w:tr w14:paraId="5F0D5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622C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高中合计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D5F2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D962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7C63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5DF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50D2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4C98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36D0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B38F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01B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520B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7372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9D2D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29D7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E0DD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48</w:t>
            </w:r>
          </w:p>
        </w:tc>
      </w:tr>
      <w:tr w14:paraId="0A1EC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B84E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临川三中（初中）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4BF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767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D32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E0E8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BFC1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6BF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3958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B40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4746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8BFB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B3EB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F4CD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F9C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E8F9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</w:tr>
      <w:tr w14:paraId="1CFCE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5101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龙津中学（初中）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A6C5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0E7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B55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8FA6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174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519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D9C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76B1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92F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671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2E24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E935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0337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4B66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7</w:t>
            </w:r>
          </w:p>
        </w:tc>
      </w:tr>
      <w:tr w14:paraId="44B15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23EB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第一实验学校（初中）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BE5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2BC9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722A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9CA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FDF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7A1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F0ED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A0D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5F3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BFBC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8BF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EC9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A3D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4FC2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</w:tr>
      <w:tr w14:paraId="74148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A012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第二实验学校（初中）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A2F2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29B8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EB0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C36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4D62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3F18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47C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191E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546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66C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1050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DDE2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BAB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0AE6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7</w:t>
            </w:r>
          </w:p>
        </w:tc>
      </w:tr>
      <w:tr w14:paraId="28237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E434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第五实验学校（初中）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F6DE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5FC1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A7A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70B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9A1E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4CD0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0068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4757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5A4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E930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CE50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9F27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20C0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3B36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10</w:t>
            </w:r>
          </w:p>
        </w:tc>
      </w:tr>
      <w:tr w14:paraId="09C57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F2D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罗针中学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807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4BF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FAA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40F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D10B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9D05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3B85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4E11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755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927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B1F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08A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0AE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D1E3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</w:tr>
      <w:tr w14:paraId="039D4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B03B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罗湖中学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2DA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1B1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84A6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CFF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F92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384B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165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62F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203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97D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413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4EFF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4B8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6B5A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650DC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3695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大岗中学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840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F668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A30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355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6BE6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F17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FAE9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2DD9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A6A1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4E9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13C6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787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A84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6B8C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</w:tr>
      <w:tr w14:paraId="51A2E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3BD4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青泥中学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1E64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5BDC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0F5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013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449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B434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8C38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78E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57B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9E3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7CD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9EB5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F61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8E59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</w:tr>
      <w:tr w14:paraId="69D66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869E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初中合计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C53F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316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06DA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B6CD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23E9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B78C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FE9B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4A4C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7476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D810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90F8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085B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FE49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9EB8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36</w:t>
            </w:r>
          </w:p>
        </w:tc>
      </w:tr>
      <w:tr w14:paraId="47838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</w:trPr>
        <w:tc>
          <w:tcPr>
            <w:tcW w:w="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C61C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特教学校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AAF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CC7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E199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89C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AF2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40C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CA2D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F78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7F0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7C71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0DCE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15F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D564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9007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</w:tr>
    </w:tbl>
    <w:p w14:paraId="63FE15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</w:p>
    <w:p w14:paraId="5802DF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08DCB3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25B89B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6"/>
          <w:szCs w:val="16"/>
          <w:bdr w:val="none" w:color="auto" w:sz="0" w:space="0"/>
        </w:rPr>
        <w:t>附件3</w:t>
      </w:r>
    </w:p>
    <w:p w14:paraId="170D59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color w:val="333333"/>
          <w:sz w:val="23"/>
          <w:szCs w:val="23"/>
          <w:bdr w:val="none" w:color="auto" w:sz="0" w:space="0"/>
        </w:rPr>
        <w:t>临川区2024年中小学教师招聘专业测试（说课）范围</w:t>
      </w:r>
    </w:p>
    <w:p w14:paraId="1C8504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</w:p>
    <w:p w14:paraId="207B10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66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color w:val="333333"/>
          <w:sz w:val="18"/>
          <w:szCs w:val="18"/>
          <w:bdr w:val="none" w:color="auto" w:sz="0" w:space="0"/>
        </w:rPr>
        <w:t>教材版本如下：</w:t>
      </w:r>
    </w:p>
    <w:p w14:paraId="39F564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Style w:val="5"/>
          <w:rFonts w:ascii="楷体_GB2312" w:hAnsi="微软雅黑" w:eastAsia="楷体_GB2312" w:cs="楷体_GB2312"/>
          <w:b/>
          <w:bCs/>
          <w:color w:val="333333"/>
          <w:sz w:val="18"/>
          <w:szCs w:val="18"/>
          <w:bdr w:val="none" w:color="auto" w:sz="0" w:space="0"/>
        </w:rPr>
        <w:t>（一）</w:t>
      </w:r>
      <w:r>
        <w:rPr>
          <w:rStyle w:val="5"/>
          <w:rFonts w:hint="default" w:ascii="楷体_GB2312" w:hAnsi="微软雅黑" w:eastAsia="楷体_GB2312" w:cs="楷体_GB2312"/>
          <w:b/>
          <w:bCs/>
          <w:color w:val="333333"/>
          <w:sz w:val="18"/>
          <w:szCs w:val="18"/>
          <w:bdr w:val="none" w:color="auto" w:sz="0" w:space="0"/>
        </w:rPr>
        <w:t>小学</w:t>
      </w:r>
    </w:p>
    <w:p w14:paraId="222E82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1.小学音乐：小学《音乐》（简谱）六年级下册（人民教育出版社），义务教育教科书（2013年教育部审定）；</w:t>
      </w:r>
    </w:p>
    <w:p w14:paraId="54D7C9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2.小学体育：初中《体育与健康》八年级全一册（人民教育出版社），义务教育教科书（2013年教育部审定）。</w:t>
      </w:r>
    </w:p>
    <w:p w14:paraId="7CA0C2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Style w:val="5"/>
          <w:rFonts w:hint="default" w:ascii="楷体_GB2312" w:hAnsi="微软雅黑" w:eastAsia="楷体_GB2312" w:cs="楷体_GB2312"/>
          <w:b/>
          <w:bCs/>
          <w:color w:val="333333"/>
          <w:sz w:val="18"/>
          <w:szCs w:val="18"/>
          <w:bdr w:val="none" w:color="auto" w:sz="0" w:space="0"/>
        </w:rPr>
        <w:t>（二）初中</w:t>
      </w:r>
    </w:p>
    <w:p w14:paraId="181011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1.初中语文：初中《语文》八年级上册（人民教育出版社），义务教育教科书（2017年教育部审定）；</w:t>
      </w:r>
    </w:p>
    <w:p w14:paraId="2D1F78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2.初中数学：初中《数学》八年级下册（北京师范大学出版社），义务教育教科书（2013年教育部审定）；</w:t>
      </w:r>
    </w:p>
    <w:p w14:paraId="47FCB3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3.初中英语：初中《英语》八年级上册（人民教育出版社），义务教育教科书（2013年教育部审定）；</w:t>
      </w:r>
    </w:p>
    <w:p w14:paraId="1DE8EF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4.初中物理：初中《物理》八年级上册（人民教育出版社），义务教育教科书（2012年教育部审定）；</w:t>
      </w:r>
    </w:p>
    <w:p w14:paraId="16A137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5.初中化学：初中《化学》九年级下册（人民教育出版社），义务教育教科书（2012年教育部审定）；</w:t>
      </w:r>
    </w:p>
    <w:p w14:paraId="6D9F4E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6.初中道德与法治：初中《道德与法治》九年级上册（人民教育出版社），义务教育教科书（2018年教育部审定）；</w:t>
      </w:r>
    </w:p>
    <w:p w14:paraId="2957FD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7.初中生物：初中《生物学》七年级下册（人民教育出版社），义务教育教科书（2012年教育部审定）；</w:t>
      </w:r>
    </w:p>
    <w:p w14:paraId="0D192B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8.初中美术：初中《美术》八年级下册（浙江人民美术出版社），义务教育教科书（2013年教育部审定）；</w:t>
      </w:r>
    </w:p>
    <w:p w14:paraId="631D53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9.初中音乐：初中《音乐》（简谱）八年级上册（人民教育出版社），义务教育教科书（2013年教育部审定）；</w:t>
      </w:r>
    </w:p>
    <w:p w14:paraId="6E8A61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10.初中心理健康：《新版中小学心理健康教育》八年级上册团结出版社，新版中小学心理健康教育实验教材；</w:t>
      </w:r>
    </w:p>
    <w:p w14:paraId="3AF8A3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11.初中体育：初中《体育与健康》八年级全一册（人民教育出版社），义务教育教科书（2013年教育部审定）。</w:t>
      </w:r>
    </w:p>
    <w:p w14:paraId="2AAA36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Style w:val="5"/>
          <w:rFonts w:hint="default" w:ascii="楷体_GB2312" w:hAnsi="微软雅黑" w:eastAsia="楷体_GB2312" w:cs="楷体_GB2312"/>
          <w:b/>
          <w:bCs/>
          <w:color w:val="333333"/>
          <w:sz w:val="18"/>
          <w:szCs w:val="18"/>
          <w:bdr w:val="none" w:color="auto" w:sz="0" w:space="0"/>
        </w:rPr>
        <w:t>（三）高中</w:t>
      </w:r>
    </w:p>
    <w:p w14:paraId="21245B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1.高中语文：高中《语文》选择性必修上册（人民教育出版社），普通高中教科书（2019年国家教材委员会审核通过）；</w:t>
      </w:r>
    </w:p>
    <w:p w14:paraId="2EDE9E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2.高中数学：高中《数学》必修第一册（北京师范大学出版社），普通高中教科书（2019年国家教材委员会专家委员会审核通过）</w:t>
      </w:r>
    </w:p>
    <w:p w14:paraId="6CBBAE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3.高中英语：高中《英语》选择性必修第二册（人民教育出版社），普通高中教科书（2019年国家教材委员会专家委员会审核通过）；</w:t>
      </w:r>
    </w:p>
    <w:p w14:paraId="753571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高中物理：高中《物理》必修第一册（人民教育出版社），普通高中教科书（2019年国家教材委员会专家委员会审核通过）；</w:t>
      </w:r>
    </w:p>
    <w:p w14:paraId="2F2A51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5.高中化学：高中《化学》必修第一册（人民教育出版社），普通高中教科书（2019年国家教材委员会专家委员会审核通过）；</w:t>
      </w:r>
    </w:p>
    <w:p w14:paraId="6C03A2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6.高中历史：高中《历史》选择性必修1国家制度与社会治理（人民教育出版社），普通高中教科书（2019年国家教材委员会审核通过）；</w:t>
      </w:r>
    </w:p>
    <w:p w14:paraId="53F273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7.高中政治：高中《思想政治》必修3政治与法制（人民教育出版社），普通高中教科书（2019年国家教材委员会审核通过）；</w:t>
      </w:r>
    </w:p>
    <w:p w14:paraId="04AE64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8.高中生物：高中《生物学》选择性必修3生物技术与工程（人民教育出版社），普通高中教科书（2019年国家教材委员会专家委员会审核通过）；</w:t>
      </w:r>
    </w:p>
    <w:p w14:paraId="423D3A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9.高中地理：高中《地理》必修第二册（中国地图出版社），普通高中教科书（2019年国家教材委员会专家委员会审核通过）；</w:t>
      </w:r>
    </w:p>
    <w:p w14:paraId="4064B9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10.高中心理健康：《新版中小学心理健康教育》高一上册（团结出版社），新版中小学心理健康教育实验教材；</w:t>
      </w:r>
    </w:p>
    <w:p w14:paraId="7C01E6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11.高中音乐：高中《音乐》必修音乐鉴赏（人民音乐出版社），普通高中教科书（2019年国家教材委员会专家委员会审核通过）；</w:t>
      </w:r>
    </w:p>
    <w:p w14:paraId="2C02A4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12.高中美术：高中《美术》选择性必修绘画（人民美术出版社），普通高中教科书（2019年国家教材委员会专家委员会审核通过）；</w:t>
      </w:r>
    </w:p>
    <w:p w14:paraId="70960B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13.高中体育：高中《体育与健康》必修全一册（人民教育出版社），普通高中教科书（2019年国家教材委员会专家委员会审核通过）。</w:t>
      </w:r>
    </w:p>
    <w:p w14:paraId="64B8FE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66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</w:p>
    <w:p w14:paraId="4A4FCB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</w:p>
    <w:p w14:paraId="59D7CE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</w:p>
    <w:p w14:paraId="41431E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6"/>
          <w:szCs w:val="16"/>
          <w:bdr w:val="none" w:color="auto" w:sz="0" w:space="0"/>
        </w:rPr>
        <w:t>附件4</w:t>
      </w:r>
    </w:p>
    <w:p w14:paraId="498765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color w:val="333333"/>
          <w:sz w:val="18"/>
          <w:szCs w:val="18"/>
          <w:bdr w:val="none" w:color="auto" w:sz="0" w:space="0"/>
        </w:rPr>
        <w:t>临川区2024年公开招聘中小学教师说课评价表</w:t>
      </w:r>
    </w:p>
    <w:p w14:paraId="18A6B7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0" w:beforeAutospacing="0" w:after="7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18"/>
          <w:szCs w:val="18"/>
          <w:bdr w:val="none" w:color="auto" w:sz="0" w:space="0"/>
        </w:rPr>
        <w:t>说课时间10分钟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7"/>
        <w:gridCol w:w="343"/>
        <w:gridCol w:w="171"/>
        <w:gridCol w:w="514"/>
        <w:gridCol w:w="720"/>
        <w:gridCol w:w="514"/>
        <w:gridCol w:w="935"/>
        <w:gridCol w:w="617"/>
        <w:gridCol w:w="729"/>
      </w:tblGrid>
      <w:tr w14:paraId="086741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3915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3FF3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CB62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学科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3E6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0FD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课题</w:t>
            </w: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8F0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5E4E08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13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180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评价项目</w:t>
            </w:r>
          </w:p>
        </w:tc>
        <w:tc>
          <w:tcPr>
            <w:tcW w:w="285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1B5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评价内容要点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A46E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分值</w:t>
            </w:r>
          </w:p>
        </w:tc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48D4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得分</w:t>
            </w:r>
          </w:p>
        </w:tc>
      </w:tr>
      <w:tr w14:paraId="1DD212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3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D19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一、教材分析</w:t>
            </w:r>
          </w:p>
        </w:tc>
        <w:tc>
          <w:tcPr>
            <w:tcW w:w="285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8105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1.能够讲清教材的地位、特点及作用；</w:t>
            </w:r>
          </w:p>
          <w:p w14:paraId="454AF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2.目标明确、具体，符合教材要求及学生认知特点；</w:t>
            </w:r>
          </w:p>
          <w:p w14:paraId="69B84A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3.准确把握重点、难点。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5446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20分</w:t>
            </w:r>
          </w:p>
        </w:tc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E45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65D4E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6" w:hRule="atLeast"/>
          <w:jc w:val="center"/>
        </w:trPr>
        <w:tc>
          <w:tcPr>
            <w:tcW w:w="13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F039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二、教与学的方法</w:t>
            </w:r>
          </w:p>
        </w:tc>
        <w:tc>
          <w:tcPr>
            <w:tcW w:w="285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48E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1.教与学的方法选择合理，符合课改新理念，并且方法着落具体；</w:t>
            </w:r>
          </w:p>
          <w:p w14:paraId="24AFC7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2.理论依据明确，方法与理论依据随步骤提出，避免穿靴戴帽式的集中说法合理；</w:t>
            </w:r>
          </w:p>
          <w:p w14:paraId="2E0CED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3.现代技术、手段运用得当。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D15A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30分</w:t>
            </w:r>
          </w:p>
        </w:tc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622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5F44C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9" w:hRule="atLeast"/>
          <w:jc w:val="center"/>
        </w:trPr>
        <w:tc>
          <w:tcPr>
            <w:tcW w:w="13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1B3B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三、教学程序</w:t>
            </w:r>
          </w:p>
        </w:tc>
        <w:tc>
          <w:tcPr>
            <w:tcW w:w="285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B0FE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1.教学思路清晰，层次分明，结构合理，各个环节之间衔接、转换自然；</w:t>
            </w:r>
          </w:p>
          <w:p w14:paraId="57093E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2.注重问题意识，学生参与及实践意识强，体现创造机会，自主学习；</w:t>
            </w:r>
          </w:p>
          <w:p w14:paraId="5E3FB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3.各个环节设计能用教学理论加以阐述；</w:t>
            </w:r>
          </w:p>
          <w:p w14:paraId="35DBF4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4.各环节安排正确、完整、恰当、具体。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27FA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35分</w:t>
            </w:r>
          </w:p>
        </w:tc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29F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333FA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4" w:hRule="atLeast"/>
          <w:jc w:val="center"/>
        </w:trPr>
        <w:tc>
          <w:tcPr>
            <w:tcW w:w="13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6029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四、表达仪表</w:t>
            </w:r>
          </w:p>
        </w:tc>
        <w:tc>
          <w:tcPr>
            <w:tcW w:w="285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5783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1.自然大方，仪表端庄；</w:t>
            </w:r>
          </w:p>
          <w:p w14:paraId="26B510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2.普通话准确，语言规范流畅，逻辑性强，有感染力；</w:t>
            </w:r>
          </w:p>
          <w:p w14:paraId="031C17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3.表述、呈现清晰，动作协调。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037C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15分</w:t>
            </w:r>
          </w:p>
        </w:tc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83E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4BB07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  <w:jc w:val="center"/>
        </w:trPr>
        <w:tc>
          <w:tcPr>
            <w:tcW w:w="13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950C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简要评语：</w:t>
            </w:r>
          </w:p>
        </w:tc>
        <w:tc>
          <w:tcPr>
            <w:tcW w:w="285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645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69D5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9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总得分</w:t>
            </w:r>
          </w:p>
        </w:tc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8C2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7B9F3E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66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6"/>
          <w:szCs w:val="16"/>
          <w:bdr w:val="none" w:color="auto" w:sz="0" w:space="0"/>
        </w:rPr>
        <w:t>评委签名：                        测试时间：2024年　　月日</w:t>
      </w:r>
    </w:p>
    <w:p w14:paraId="4FE822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5C6F1B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53358A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</w:p>
    <w:p w14:paraId="75D17A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6"/>
          <w:szCs w:val="16"/>
          <w:bdr w:val="none" w:color="auto" w:sz="0" w:space="0"/>
        </w:rPr>
        <w:t>附件5</w:t>
      </w:r>
    </w:p>
    <w:p w14:paraId="719B59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color w:val="333333"/>
          <w:spacing w:val="-9"/>
          <w:sz w:val="20"/>
          <w:szCs w:val="20"/>
          <w:bdr w:val="none" w:color="auto" w:sz="0" w:space="0"/>
        </w:rPr>
        <w:t>临川区2024年公开招聘中小学音乐教师说课评价表</w:t>
      </w:r>
    </w:p>
    <w:p w14:paraId="62FF2B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18"/>
          <w:szCs w:val="18"/>
          <w:bdr w:val="none" w:color="auto" w:sz="0" w:space="0"/>
        </w:rPr>
        <w:t>说课时间15分钟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7"/>
        <w:gridCol w:w="334"/>
        <w:gridCol w:w="180"/>
        <w:gridCol w:w="514"/>
        <w:gridCol w:w="720"/>
        <w:gridCol w:w="514"/>
        <w:gridCol w:w="1132"/>
        <w:gridCol w:w="617"/>
        <w:gridCol w:w="591"/>
      </w:tblGrid>
      <w:tr w14:paraId="2BAE57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FADD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DF5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891A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学科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174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C0F3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课题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BEF1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95B2D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F45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评价项目</w:t>
            </w:r>
          </w:p>
        </w:tc>
        <w:tc>
          <w:tcPr>
            <w:tcW w:w="306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1D7B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评价内容要点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144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分值</w:t>
            </w:r>
          </w:p>
        </w:tc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8273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得分</w:t>
            </w:r>
          </w:p>
        </w:tc>
      </w:tr>
      <w:tr w14:paraId="47F83B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5D61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一、教材分析</w:t>
            </w:r>
          </w:p>
        </w:tc>
        <w:tc>
          <w:tcPr>
            <w:tcW w:w="306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5651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1.能够讲清教材的地位、特点及作用；</w:t>
            </w:r>
          </w:p>
          <w:p w14:paraId="282839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2.目标明确、具体，符合教材要求及学生认知特点；</w:t>
            </w:r>
          </w:p>
          <w:p w14:paraId="4FB4B3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3.准确把握重点、难点。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D25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20分</w:t>
            </w:r>
          </w:p>
        </w:tc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3B9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DC1BE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3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7CB3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二、教与学的方法</w:t>
            </w:r>
          </w:p>
        </w:tc>
        <w:tc>
          <w:tcPr>
            <w:tcW w:w="306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2FF5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1.教与学的方法选择合理，符合课改新理念，并且方法着落具体；</w:t>
            </w:r>
          </w:p>
          <w:p w14:paraId="05CE2F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2.理论依据明确，方法与理论依据随步骤提出，避免穿靴戴帽式的集中说法合理；</w:t>
            </w:r>
          </w:p>
          <w:p w14:paraId="358A36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3.现代技术、手段运用得当。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F787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30分</w:t>
            </w:r>
          </w:p>
        </w:tc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98C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9FDED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0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642F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三、教学程序</w:t>
            </w:r>
          </w:p>
        </w:tc>
        <w:tc>
          <w:tcPr>
            <w:tcW w:w="306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7187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1.教学思路清晰，层次分明，结构合理，各个环节之间衔接、转换自然；</w:t>
            </w:r>
          </w:p>
          <w:p w14:paraId="651297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2.注重问题意识，学生参与及实践意识强，体现创造机会，自主学习；</w:t>
            </w:r>
          </w:p>
          <w:p w14:paraId="2AD444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3.各个环节设计能用教学理论加以阐述；</w:t>
            </w:r>
          </w:p>
          <w:p w14:paraId="3213EF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4.各环节安排正确、完整、恰当、具体。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912D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35分</w:t>
            </w:r>
          </w:p>
        </w:tc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CA25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14859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3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B712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四、专业素质</w:t>
            </w:r>
          </w:p>
        </w:tc>
        <w:tc>
          <w:tcPr>
            <w:tcW w:w="306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3429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才艺展示：以下四选一，限时5分钟。</w:t>
            </w:r>
          </w:p>
          <w:p w14:paraId="076DB0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①自选一首曲目，自弹（电子琴）自唱；</w:t>
            </w:r>
          </w:p>
          <w:p w14:paraId="0F290A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②自备乐器，演奏自定曲目；</w:t>
            </w:r>
          </w:p>
          <w:p w14:paraId="77E90F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③自选一首歌曲演唱</w:t>
            </w:r>
          </w:p>
          <w:p w14:paraId="551F94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④自编舞蹈表演。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49FE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15分</w:t>
            </w:r>
          </w:p>
        </w:tc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04A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88D545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FFA3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简要评语：</w:t>
            </w:r>
          </w:p>
        </w:tc>
        <w:tc>
          <w:tcPr>
            <w:tcW w:w="306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E6D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C1A3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总得分</w:t>
            </w:r>
          </w:p>
        </w:tc>
        <w:tc>
          <w:tcPr>
            <w:tcW w:w="5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938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43B4ED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66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6"/>
          <w:szCs w:val="16"/>
          <w:bdr w:val="none" w:color="auto" w:sz="0" w:space="0"/>
        </w:rPr>
        <w:t>评委签名：                       测试时间：2024年　　月日</w:t>
      </w:r>
    </w:p>
    <w:p w14:paraId="22B616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9" w:beforeAutospacing="0" w:after="69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</w:p>
    <w:p w14:paraId="783379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9" w:beforeAutospacing="0" w:after="69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</w:p>
    <w:p w14:paraId="16F0F6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9" w:beforeAutospacing="0" w:after="69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6"/>
          <w:szCs w:val="16"/>
          <w:bdr w:val="none" w:color="auto" w:sz="0" w:space="0"/>
        </w:rPr>
        <w:t>附件6</w:t>
      </w:r>
    </w:p>
    <w:p w14:paraId="6E607C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color w:val="333333"/>
          <w:spacing w:val="-9"/>
          <w:sz w:val="20"/>
          <w:szCs w:val="20"/>
          <w:bdr w:val="none" w:color="auto" w:sz="0" w:space="0"/>
        </w:rPr>
        <w:t>临川区2024年公开招聘中小学美术教师说课评价表</w:t>
      </w:r>
    </w:p>
    <w:p w14:paraId="1053C7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9" w:beforeAutospacing="0" w:after="69" w:afterAutospacing="0" w:line="180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18"/>
          <w:szCs w:val="18"/>
          <w:bdr w:val="none" w:color="auto" w:sz="0" w:space="0"/>
        </w:rPr>
        <w:t>说课时间15分钟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3"/>
        <w:gridCol w:w="343"/>
        <w:gridCol w:w="180"/>
        <w:gridCol w:w="523"/>
        <w:gridCol w:w="729"/>
        <w:gridCol w:w="523"/>
        <w:gridCol w:w="1148"/>
        <w:gridCol w:w="626"/>
        <w:gridCol w:w="600"/>
      </w:tblGrid>
      <w:tr w14:paraId="5A1BD0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16EA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13DA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B0E9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学科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920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6524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课题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38EA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BFF870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02B6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评价项目</w:t>
            </w:r>
          </w:p>
        </w:tc>
        <w:tc>
          <w:tcPr>
            <w:tcW w:w="310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5E6B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评价内容要点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21C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分值</w:t>
            </w:r>
          </w:p>
        </w:tc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4672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得分</w:t>
            </w:r>
          </w:p>
        </w:tc>
      </w:tr>
      <w:tr w14:paraId="7ABD34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0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2A34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一、教材分析</w:t>
            </w:r>
          </w:p>
        </w:tc>
        <w:tc>
          <w:tcPr>
            <w:tcW w:w="310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CAA3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1.能够讲清教材的地位、特点及作用；</w:t>
            </w:r>
          </w:p>
          <w:p w14:paraId="2F47DA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2.目标明确、具体，符合教材要求及学生认知特点；</w:t>
            </w:r>
          </w:p>
          <w:p w14:paraId="764E5C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3.准确把握重点、难点。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4E9F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20分</w:t>
            </w:r>
          </w:p>
        </w:tc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8D47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8519F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6" w:hRule="atLeast"/>
          <w:jc w:val="center"/>
        </w:trPr>
        <w:tc>
          <w:tcPr>
            <w:tcW w:w="10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D21F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二、教与学的方法</w:t>
            </w:r>
          </w:p>
        </w:tc>
        <w:tc>
          <w:tcPr>
            <w:tcW w:w="310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5BAD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1.教与学的方法选择合理，符合课改新理念，并且方法着落具体；</w:t>
            </w:r>
          </w:p>
          <w:p w14:paraId="78C186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2.理论依据明确，方法与理论依据随步骤提出，避免穿靴戴帽式的集中说法合理；</w:t>
            </w:r>
          </w:p>
          <w:p w14:paraId="5A4A3D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3.现代技术、手段运用得当。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6578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30分</w:t>
            </w:r>
          </w:p>
        </w:tc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B68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7F9E6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7" w:hRule="atLeast"/>
          <w:jc w:val="center"/>
        </w:trPr>
        <w:tc>
          <w:tcPr>
            <w:tcW w:w="10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BF24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三、教学程序</w:t>
            </w:r>
          </w:p>
        </w:tc>
        <w:tc>
          <w:tcPr>
            <w:tcW w:w="310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24C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1.教学思路清晰，层次分明，结构合理，各个环节之间衔接、转换自然；</w:t>
            </w:r>
          </w:p>
          <w:p w14:paraId="072894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2.注重问题意识，学生参与及实践意识强，体现创造机会，自主学习；</w:t>
            </w:r>
          </w:p>
          <w:p w14:paraId="79EFE3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3.各个环节设计能用教学理论加以阐述；</w:t>
            </w:r>
          </w:p>
          <w:p w14:paraId="52CCEA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4.各环节安排正确、完整、恰当、具体。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EE4D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35分</w:t>
            </w:r>
          </w:p>
        </w:tc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792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5C4190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  <w:jc w:val="center"/>
        </w:trPr>
        <w:tc>
          <w:tcPr>
            <w:tcW w:w="10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D6D2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四、专业素质</w:t>
            </w:r>
          </w:p>
        </w:tc>
        <w:tc>
          <w:tcPr>
            <w:tcW w:w="310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320F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才艺展示：限时7分钟</w:t>
            </w:r>
          </w:p>
          <w:p w14:paraId="0D153B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①简笔画（内容自备）</w:t>
            </w:r>
          </w:p>
          <w:p w14:paraId="6A86C1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②人物速写（坐姿、站姿任选一张）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3E28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15分</w:t>
            </w:r>
          </w:p>
        </w:tc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78A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1FDB6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  <w:jc w:val="center"/>
        </w:trPr>
        <w:tc>
          <w:tcPr>
            <w:tcW w:w="10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0038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简要评语：</w:t>
            </w:r>
          </w:p>
        </w:tc>
        <w:tc>
          <w:tcPr>
            <w:tcW w:w="310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AFF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F223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0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总得分</w:t>
            </w:r>
          </w:p>
        </w:tc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C628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38443C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66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6"/>
          <w:szCs w:val="16"/>
          <w:bdr w:val="none" w:color="auto" w:sz="0" w:space="0"/>
        </w:rPr>
        <w:t>评委签名：                       测试时间：2024年　月日</w:t>
      </w:r>
    </w:p>
    <w:p w14:paraId="3825E0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0046344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775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2024-07-09T05:08:14Z</dcterms:created>
  <dc:creator>19219</dc:creator>
  <cp:lastModifiedBy>19219</cp:lastModifiedBy>
  <dcterms:modified xsi:type="dcterms:W3CDTF">2024-07-09T05:08:34Z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B209161BB4544BF5AABE566AFDE201B9_12</vt:lpwstr>
  </property>
</Properties>
</file>