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附件2：</w:t>
      </w:r>
    </w:p>
    <w:p>
      <w:pPr>
        <w:spacing w:line="600" w:lineRule="exact"/>
        <w:jc w:val="center"/>
        <w:rPr>
          <w:rFonts w:hint="eastAsia" w:ascii="宋体" w:hAnsi="宋体"/>
          <w:color w:val="000000"/>
          <w:spacing w:val="-20"/>
          <w:sz w:val="44"/>
          <w:szCs w:val="44"/>
        </w:rPr>
      </w:pPr>
      <w:r>
        <w:rPr>
          <w:rFonts w:hint="eastAsia" w:ascii="宋体" w:hAnsi="宋体"/>
          <w:color w:val="000000"/>
          <w:spacing w:val="-20"/>
          <w:sz w:val="44"/>
          <w:szCs w:val="44"/>
          <w:lang w:val="en-US" w:eastAsia="zh-CN"/>
        </w:rPr>
        <w:t xml:space="preserve">  </w:t>
      </w:r>
      <w:bookmarkStart w:id="0" w:name="_GoBack"/>
      <w:r>
        <w:rPr>
          <w:rFonts w:hint="eastAsia" w:ascii="宋体" w:hAnsi="宋体"/>
          <w:color w:val="000000"/>
          <w:spacing w:val="-20"/>
          <w:sz w:val="44"/>
          <w:szCs w:val="44"/>
        </w:rPr>
        <w:t>2024年柴桑区中小学教师招聘面试分组安排</w:t>
      </w:r>
      <w:bookmarkEnd w:id="0"/>
    </w:p>
    <w:p>
      <w:pPr>
        <w:spacing w:line="600" w:lineRule="exact"/>
        <w:jc w:val="center"/>
        <w:rPr>
          <w:rFonts w:hint="eastAsia" w:ascii="宋体" w:hAnsi="宋体"/>
          <w:color w:val="000000"/>
          <w:sz w:val="44"/>
          <w:szCs w:val="44"/>
        </w:rPr>
      </w:pPr>
    </w:p>
    <w:tbl>
      <w:tblPr>
        <w:tblStyle w:val="2"/>
        <w:tblW w:w="9089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1"/>
        <w:gridCol w:w="5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8"/>
              </w:rPr>
              <w:t>组    别</w:t>
            </w:r>
          </w:p>
        </w:tc>
        <w:tc>
          <w:tcPr>
            <w:tcW w:w="5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相关岗位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35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面试一组：语文、思政（道法）、地理、历史、心理健康（28人）</w:t>
            </w:r>
          </w:p>
        </w:tc>
        <w:tc>
          <w:tcPr>
            <w:tcW w:w="55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（一中高中语文6人、二中高中语文2人、乡镇初中语文3人、一中高中思想政治6人、乡镇初中道德与法治3人、一中高中地理3人、二中高中地理1人、二中高中历史3人、二中高中心理健康1人）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35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面试二组：音乐、体育、美术（18人）</w:t>
            </w:r>
          </w:p>
        </w:tc>
        <w:tc>
          <w:tcPr>
            <w:tcW w:w="55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（特校小学音乐3人、特校小学体育3人、一中高中体育与健康6人、乡镇初中体育与健康3人、特校小学美术3人）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5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面试三组：数学、物理、化学、信息技术（31人）</w:t>
            </w:r>
          </w:p>
        </w:tc>
        <w:tc>
          <w:tcPr>
            <w:tcW w:w="55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（一中高中数学3人、二中高中数学3人、一中高中物理2人、二中高中物理4人、乡镇初中物理6人、一中高中化学6人、乡镇初中化学6人、一中高中信息技术1人）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35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面试四组：英语（3人）</w:t>
            </w:r>
          </w:p>
        </w:tc>
        <w:tc>
          <w:tcPr>
            <w:tcW w:w="55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乡镇初中英语3人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NzBkNzc2N2RmNWRhZGVmZGI1YzdkNTFlZTA0ZDAifQ=="/>
  </w:docVars>
  <w:rsids>
    <w:rsidRoot w:val="382D0557"/>
    <w:rsid w:val="2ED076A1"/>
    <w:rsid w:val="34DE074D"/>
    <w:rsid w:val="382D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2024-07-04T07:11:00Z</dcterms:created>
  <dc:creator>柴桑人社王棋</dc:creator>
  <cp:lastModifiedBy>柴桑人社王棋</cp:lastModifiedBy>
  <dcterms:modified xsi:type="dcterms:W3CDTF">2024-07-04T07:14:53Z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0386F5C1B59B4DB5B08D64F356F8CA6C_13</vt:lpwstr>
  </property>
</Properties>
</file>