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394D1">
      <w:pPr>
        <w:pStyle w:val="2"/>
        <w:keepNext w:val="0"/>
        <w:keepLines w:val="0"/>
        <w:widowControl/>
        <w:suppressLineNumbers w:val="0"/>
        <w:shd w:val="clear" w:fill="FFFFFF"/>
        <w:spacing w:before="0" w:beforeAutospacing="0" w:after="120" w:afterAutospacing="0"/>
        <w:ind w:left="0" w:right="0" w:firstLine="0"/>
        <w:rPr>
          <w:rFonts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附件2</w:t>
      </w:r>
    </w:p>
    <w:p w14:paraId="3780914E">
      <w:pPr>
        <w:pStyle w:val="2"/>
        <w:keepNext w:val="0"/>
        <w:keepLines w:val="0"/>
        <w:widowControl/>
        <w:suppressLineNumbers w:val="0"/>
        <w:shd w:val="clear" w:fill="FFFFFF"/>
        <w:spacing w:before="0" w:beforeAutospacing="0" w:after="120" w:afterAutospacing="0"/>
        <w:ind w:left="0" w:right="0" w:firstLine="0"/>
        <w:jc w:val="center"/>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面试考生须知</w:t>
      </w:r>
    </w:p>
    <w:p w14:paraId="6B48E3F8">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w:t>
      </w:r>
    </w:p>
    <w:p w14:paraId="1FC8E38B">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一、不得将通讯工具、其他资料及行李物品（如箱、包等）带入考场；自觉接受管理人员的身份验证，严禁冒名顶替。</w:t>
      </w:r>
    </w:p>
    <w:p w14:paraId="16ACB57F">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二、考生进入考点后，到汉阴中学主楼一楼阶梯教室集中，7:00组织所有考生分组点名。未在规定时间内参加点名的，视为自动放弃面试。</w:t>
      </w:r>
    </w:p>
    <w:p w14:paraId="57B907C7">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三、考生面试顺序由本人抽签确定；考生凭顺序签进入课题抽签室抽取课题签后由课题签抽签室工作人员将所抽课题签对应课本内容复印下来到备课室备课，必须在规定时间内完成备课，备课时间到，在课题签登记表上签字； 再由引导员引导至面试厅；面试时必须按照课题签内容讲课，如与抽签内容不符，将做零分处理；面试结束签字确认成绩后将顺序签、课题签（面试题本）、讲课内容复印件、备课稿交面试厅监督员然后离开考点。</w:t>
      </w:r>
    </w:p>
    <w:p w14:paraId="175C41C6">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四、考生应服从工作人员安排，面试前自觉在候考室候考，根据引导员引导在课题抽签室抽取课题签后到备课室备课，不得离开候考室和备课室（因如厕需离开的，要经管理员允许，并自觉接受监督）；面试时由引导员按次序引导进入面试厅；在等候区等待面试成绩时，不得来回走动、议论、谈笑等，保持安静。</w:t>
      </w:r>
    </w:p>
    <w:p w14:paraId="11DA1519">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五、考生进入面试厅只能向考官报告本人抽签号、课题签内容，不得介绍个人姓名、籍贯、就读院校、经历等状况；考生讲课内容如与抽签内容不符，评委做零分处理，并在评分表上标注。</w:t>
      </w:r>
    </w:p>
    <w:p w14:paraId="5B13A165">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六、面试时间共10分钟，主考官明确开始时开始计时，考生答题到8分钟时，提示“面试时间还有两分钟”；10分钟时，提醒“面试时间到”。面试时间到应停止答题，按照主考官指示在等候区等候面试成绩。</w:t>
      </w:r>
    </w:p>
    <w:p w14:paraId="027597FA">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七、自觉保守试题秘密，整个面试结束前不得与他人议论或向他人传递面试信息；本人面试结束后应立即离开考区，不得在考区大声喧哗 或谈论考试内容。</w:t>
      </w:r>
    </w:p>
    <w:p w14:paraId="467D5202">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八、严格遵守面试纪律，违反规定者，按照《事业单位公开招聘工作人员违纪违规行为处理办法（试行）》予以处理，构成犯罪的移送司法机关予以处理。</w:t>
      </w:r>
    </w:p>
    <w:p w14:paraId="1667F0D3">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w:t>
      </w:r>
    </w:p>
    <w:p w14:paraId="3F48FE9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ZDQxNTNhNGI3ZjBiYzE3MWY0ZmY4MDljMmRiZGYifQ=="/>
  </w:docVars>
  <w:rsids>
    <w:rsidRoot w:val="00000000"/>
    <w:rsid w:val="6AF41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763</Words>
  <Characters>768</Characters>
  <Lines>0</Lines>
  <Paragraphs>0</Paragraphs>
  <TotalTime>0</TotalTime>
  <ScaleCrop>false</ScaleCrop>
  <LinksUpToDate>false</LinksUpToDate>
  <CharactersWithSpaces>772</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2024-07-23T01:33:30Z</dcterms:created>
  <dc:creator>86187</dc:creator>
  <cp:lastModifiedBy>WPS_1622078550</cp:lastModifiedBy>
  <dcterms:modified xsi:type="dcterms:W3CDTF">2024-07-23T01:33:34Z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0B4E7DD50C554B39A39A08CD0DB5E2F6_12</vt:lpwstr>
  </property>
</Properties>
</file>