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widowControl w:val="true"/>
        <w:pBdr/>
        <w:spacing w:line="540" w:lineRule="atLeast"/>
        <w:ind/>
        <w:jc w:val="left"/>
        <w:rPr>
          <w:rStyle w:val="625"/>
          <w:rFonts w:ascii="黑体" w:hAnsi="黑体" w:eastAsia="黑体"/>
          <w:b w:val="0"/>
          <w:sz w:val="32"/>
          <w:szCs w:val="32"/>
        </w:rPr>
      </w:pPr>
      <w:r>
        <w:rPr>
          <w:rStyle w:val="625"/>
          <w:rFonts w:hint="eastAsia" w:ascii="黑体" w:hAnsi="黑体" w:eastAsia="黑体"/>
          <w:b w:val="0"/>
          <w:sz w:val="32"/>
          <w:szCs w:val="32"/>
        </w:rPr>
        <w:t xml:space="preserve">附件3</w:t>
      </w:r>
      <w:r>
        <w:rPr>
          <w:rStyle w:val="625"/>
          <w:rFonts w:ascii="黑体" w:hAnsi="黑体" w:eastAsia="黑体"/>
          <w:b w:val="0"/>
          <w:sz w:val="32"/>
          <w:szCs w:val="32"/>
        </w:rPr>
      </w:r>
    </w:p>
    <w:p>
      <w:pPr>
        <w:widowControl w:val="true"/>
        <w:pBdr/>
        <w:spacing w:line="540" w:lineRule="atLeast"/>
        <w:ind/>
        <w:jc w:val="center"/>
        <w:rPr>
          <w:rFonts w:ascii="微软雅黑" w:hAnsi="微软雅黑" w:eastAsia="微软雅黑" w:cs="Times New Roman"/>
        </w:rPr>
      </w:pPr>
      <w:r>
        <w:rPr>
          <w:rFonts w:ascii="微软雅黑" w:hAnsi="微软雅黑" w:eastAsia="微软雅黑" w:cs="Times New Roman"/>
        </w:rPr>
      </w:r>
      <w:r>
        <w:rPr>
          <w:rFonts w:ascii="微软雅黑" w:hAnsi="微软雅黑" w:eastAsia="微软雅黑" w:cs="Times New Roman"/>
        </w:rPr>
      </w:r>
    </w:p>
    <w:p>
      <w:pPr>
        <w:widowControl w:val="true"/>
        <w:pBdr/>
        <w:spacing w:line="540" w:lineRule="atLeast"/>
        <w:ind/>
        <w:jc w:val="center"/>
        <w:rPr>
          <w:rStyle w:val="625"/>
          <w:rFonts w:ascii="方正小标宋简体" w:eastAsia="方正小标宋简体"/>
          <w:b w:val="0"/>
          <w:sz w:val="44"/>
          <w:szCs w:val="44"/>
        </w:rPr>
      </w:pPr>
      <w:r>
        <w:rPr>
          <w:rStyle w:val="625"/>
          <w:rFonts w:hint="eastAsia" w:ascii="方正小标宋简体" w:eastAsia="方正小标宋简体"/>
          <w:b w:val="0"/>
          <w:sz w:val="44"/>
          <w:szCs w:val="44"/>
        </w:rPr>
        <w:t xml:space="preserve">未取得学历及学位证书原件承诺书</w:t>
      </w:r>
      <w:r>
        <w:rPr>
          <w:rStyle w:val="625"/>
          <w:rFonts w:hint="eastAsia" w:eastAsia="方正小标宋简体"/>
          <w:b w:val="0"/>
          <w:sz w:val="44"/>
          <w:szCs w:val="44"/>
        </w:rPr>
        <w:t xml:space="preserve"> </w:t>
      </w:r>
      <w:r>
        <w:rPr>
          <w:rStyle w:val="625"/>
          <w:rFonts w:ascii="方正小标宋简体" w:eastAsia="方正小标宋简体"/>
          <w:b w:val="0"/>
          <w:sz w:val="44"/>
          <w:szCs w:val="44"/>
        </w:rPr>
      </w:r>
    </w:p>
    <w:p>
      <w:pPr>
        <w:widowControl w:val="true"/>
        <w:pBdr/>
        <w:spacing w:line="540" w:lineRule="atLeast"/>
        <w:ind w:firstLine="640"/>
        <w:rPr>
          <w:rFonts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</w:r>
      <w:r>
        <w:rPr>
          <w:rFonts w:ascii="仿宋_GB2312" w:hAnsi="微软雅黑" w:eastAsia="仿宋_GB2312" w:cs="仿宋_GB2312"/>
          <w:color w:val="000000"/>
          <w:sz w:val="32"/>
          <w:szCs w:val="32"/>
          <w:shd w:val="clear" w:color="auto" w:fill="ffffff"/>
        </w:rPr>
      </w:r>
    </w:p>
    <w:p>
      <w:pPr>
        <w:widowControl w:val="true"/>
        <w:pBdr/>
        <w:spacing w:line="540" w:lineRule="atLeast"/>
        <w:ind w:firstLine="640"/>
        <w:rPr>
          <w:rStyle w:val="625"/>
          <w:rFonts w:ascii="仿宋_GB2312" w:eastAsia="仿宋_GB2312"/>
          <w:b w:val="0"/>
          <w:sz w:val="32"/>
          <w:szCs w:val="32"/>
        </w:rPr>
      </w:pP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本人参加2024年泉州市</w:t>
      </w: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泉港区</w:t>
      </w: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公办学校专项公开招聘编制内新任教师</w:t>
      </w: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（二）</w:t>
      </w: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考试，报考</w:t>
      </w:r>
      <w:r>
        <w:rPr>
          <w:rStyle w:val="625"/>
          <w:rFonts w:hint="eastAsia" w:eastAsia="仿宋_GB2312"/>
          <w:b w:val="0"/>
          <w:sz w:val="32"/>
          <w:szCs w:val="32"/>
        </w:rPr>
        <w:t xml:space="preserve"> 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</w:t>
      </w: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（岗位，如中学语文）</w:t>
      </w:r>
      <w:r>
        <w:rPr>
          <w:rStyle w:val="625"/>
          <w:rFonts w:hint="eastAsia" w:eastAsia="仿宋_GB2312"/>
          <w:b w:val="0"/>
          <w:sz w:val="32"/>
          <w:szCs w:val="32"/>
        </w:rPr>
        <w:t xml:space="preserve"> </w:t>
      </w: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，现承诺于2024年8月31日前取得</w:t>
      </w:r>
      <w:r>
        <w:rPr>
          <w:rStyle w:val="625"/>
          <w:rFonts w:hint="eastAsia" w:eastAsia="仿宋_GB2312"/>
          <w:b w:val="0"/>
          <w:sz w:val="32"/>
          <w:szCs w:val="32"/>
        </w:rPr>
        <w:t xml:space="preserve"> 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学历</w:t>
      </w:r>
      <w:r>
        <w:rPr>
          <w:rStyle w:val="625"/>
          <w:rFonts w:hint="eastAsia" w:eastAsia="仿宋_GB2312"/>
          <w:b w:val="0"/>
          <w:sz w:val="32"/>
          <w:szCs w:val="32"/>
        </w:rPr>
        <w:t xml:space="preserve"> 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学位证书，并按规定的时间将学历及学位证书原件、复印件送交</w:t>
      </w: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泉港区教育局组织人事股</w:t>
      </w: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复审。如未能按时取得学历及学位证书，本人愿自动放弃应聘该岗位。</w:t>
      </w:r>
      <w:r>
        <w:rPr>
          <w:rStyle w:val="625"/>
          <w:rFonts w:ascii="仿宋_GB2312" w:eastAsia="仿宋_GB2312"/>
          <w:b w:val="0"/>
          <w:sz w:val="32"/>
          <w:szCs w:val="32"/>
        </w:rPr>
      </w:r>
    </w:p>
    <w:p>
      <w:pPr>
        <w:widowControl w:val="true"/>
        <w:pBdr/>
        <w:spacing w:line="540" w:lineRule="atLeast"/>
        <w:ind w:firstLine="646"/>
        <w:rPr>
          <w:rStyle w:val="625"/>
          <w:rFonts w:ascii="仿宋_GB2312" w:eastAsia="仿宋_GB2312"/>
          <w:b w:val="0"/>
          <w:sz w:val="32"/>
          <w:szCs w:val="32"/>
        </w:rPr>
      </w:pP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特此承诺。</w:t>
      </w:r>
      <w:r>
        <w:rPr>
          <w:rStyle w:val="625"/>
          <w:rFonts w:ascii="仿宋_GB2312" w:eastAsia="仿宋_GB2312"/>
          <w:b w:val="0"/>
          <w:sz w:val="32"/>
          <w:szCs w:val="32"/>
        </w:rPr>
      </w:r>
    </w:p>
    <w:p>
      <w:pPr>
        <w:widowControl w:val="true"/>
        <w:pBdr/>
        <w:spacing w:line="540" w:lineRule="atLeast"/>
        <w:ind w:firstLine="645"/>
        <w:jc w:val="center"/>
        <w:rPr>
          <w:rStyle w:val="625"/>
          <w:rFonts w:ascii="仿宋_GB2312" w:eastAsia="仿宋_GB2312"/>
          <w:b w:val="0"/>
          <w:sz w:val="32"/>
          <w:szCs w:val="32"/>
        </w:rPr>
      </w:pPr>
      <w:r>
        <w:rPr>
          <w:rStyle w:val="625"/>
          <w:rFonts w:hint="eastAsia" w:eastAsia="仿宋_GB2312"/>
          <w:b w:val="0"/>
          <w:sz w:val="32"/>
          <w:szCs w:val="32"/>
        </w:rPr>
        <w:t xml:space="preserve"> </w:t>
      </w:r>
      <w:r>
        <w:rPr>
          <w:rStyle w:val="625"/>
          <w:rFonts w:ascii="仿宋_GB2312" w:eastAsia="仿宋_GB2312"/>
          <w:b w:val="0"/>
          <w:sz w:val="32"/>
          <w:szCs w:val="32"/>
        </w:rPr>
      </w:r>
    </w:p>
    <w:p>
      <w:pPr>
        <w:widowControl w:val="true"/>
        <w:pBdr/>
        <w:spacing w:line="540" w:lineRule="atLeast"/>
        <w:ind w:firstLine="645"/>
        <w:jc w:val="center"/>
        <w:rPr>
          <w:rStyle w:val="625"/>
          <w:rFonts w:ascii="仿宋_GB2312" w:eastAsia="仿宋_GB2312"/>
          <w:b w:val="0"/>
          <w:sz w:val="32"/>
          <w:szCs w:val="32"/>
        </w:rPr>
      </w:pPr>
      <w:r>
        <w:rPr>
          <w:rStyle w:val="625"/>
          <w:rFonts w:hint="eastAsia" w:eastAsia="仿宋_GB2312"/>
          <w:b w:val="0"/>
          <w:sz w:val="32"/>
          <w:szCs w:val="32"/>
        </w:rPr>
        <w:t xml:space="preserve">     </w:t>
      </w:r>
      <w:r>
        <w:rPr>
          <w:rStyle w:val="625"/>
          <w:rFonts w:ascii="仿宋_GB2312" w:eastAsia="仿宋_GB2312"/>
          <w:b w:val="0"/>
          <w:sz w:val="32"/>
          <w:szCs w:val="32"/>
        </w:rPr>
      </w:r>
    </w:p>
    <w:p>
      <w:pPr>
        <w:pBdr/>
        <w:spacing w:line="500" w:lineRule="exact"/>
        <w:ind w:firstLine="3859"/>
        <w:rPr>
          <w:rStyle w:val="625"/>
          <w:rFonts w:ascii="仿宋_GB2312" w:eastAsia="仿宋_GB2312"/>
          <w:b w:val="0"/>
          <w:sz w:val="32"/>
          <w:szCs w:val="32"/>
        </w:rPr>
      </w:pP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承诺人签字：</w:t>
      </w:r>
      <w:r>
        <w:rPr>
          <w:rStyle w:val="625"/>
          <w:rFonts w:ascii="仿宋_GB2312" w:eastAsia="仿宋_GB2312"/>
          <w:b w:val="0"/>
          <w:sz w:val="32"/>
          <w:szCs w:val="32"/>
        </w:rPr>
      </w:r>
    </w:p>
    <w:p>
      <w:pPr>
        <w:widowControl w:val="true"/>
        <w:pBdr/>
        <w:spacing w:line="540" w:lineRule="atLeast"/>
        <w:ind w:firstLine="645"/>
        <w:jc w:val="center"/>
        <w:rPr>
          <w:rStyle w:val="625"/>
          <w:rFonts w:ascii="仿宋_GB2312" w:eastAsia="仿宋_GB2312"/>
          <w:b w:val="0"/>
          <w:sz w:val="32"/>
          <w:szCs w:val="32"/>
        </w:rPr>
      </w:pP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               身份证号码：</w:t>
      </w:r>
      <w:r>
        <w:rPr>
          <w:rStyle w:val="625"/>
          <w:rFonts w:hint="eastAsia" w:eastAsia="仿宋_GB2312"/>
          <w:b w:val="0"/>
          <w:sz w:val="32"/>
          <w:szCs w:val="32"/>
        </w:rPr>
        <w:t xml:space="preserve">                  </w:t>
      </w:r>
      <w:r>
        <w:rPr>
          <w:rStyle w:val="625"/>
          <w:rFonts w:ascii="仿宋_GB2312" w:eastAsia="仿宋_GB2312"/>
          <w:b w:val="0"/>
          <w:sz w:val="32"/>
          <w:szCs w:val="32"/>
        </w:rPr>
      </w:r>
    </w:p>
    <w:p>
      <w:pPr>
        <w:widowControl w:val="true"/>
        <w:pBdr/>
        <w:spacing w:line="540" w:lineRule="atLeast"/>
        <w:ind w:firstLine="3520"/>
        <w:jc w:val="center"/>
        <w:rPr>
          <w:rStyle w:val="625"/>
          <w:rFonts w:ascii="仿宋_GB2312" w:eastAsia="仿宋_GB2312"/>
          <w:b w:val="0"/>
          <w:sz w:val="32"/>
          <w:szCs w:val="32"/>
        </w:rPr>
      </w:pP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2024年</w:t>
      </w:r>
      <w:r>
        <w:rPr>
          <w:rStyle w:val="625"/>
          <w:rFonts w:hint="eastAsia" w:eastAsia="仿宋_GB2312"/>
          <w:b w:val="0"/>
          <w:sz w:val="32"/>
          <w:szCs w:val="32"/>
        </w:rPr>
        <w:t xml:space="preserve">  </w:t>
      </w: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月</w:t>
      </w:r>
      <w:r>
        <w:rPr>
          <w:rStyle w:val="625"/>
          <w:rFonts w:hint="eastAsia" w:eastAsia="仿宋_GB2312"/>
          <w:b w:val="0"/>
          <w:sz w:val="32"/>
          <w:szCs w:val="32"/>
        </w:rPr>
        <w:t xml:space="preserve">  </w:t>
      </w:r>
      <w:r>
        <w:rPr>
          <w:rStyle w:val="625"/>
          <w:rFonts w:hint="eastAsia" w:ascii="仿宋_GB2312" w:eastAsia="仿宋_GB2312"/>
          <w:b w:val="0"/>
          <w:sz w:val="32"/>
          <w:szCs w:val="32"/>
        </w:rPr>
        <w:t xml:space="preserve">日（考试日期）</w:t>
      </w:r>
      <w:r>
        <w:rPr>
          <w:rStyle w:val="625"/>
          <w:rFonts w:ascii="仿宋_GB2312" w:eastAsia="仿宋_GB2312"/>
          <w:b w:val="0"/>
          <w:sz w:val="32"/>
          <w:szCs w:val="32"/>
        </w:rPr>
      </w:r>
    </w:p>
    <w:p>
      <w:pPr>
        <w:widowControl w:val="true"/>
        <w:pBdr/>
        <w:spacing w:line="540" w:lineRule="atLeast"/>
        <w:ind w:firstLine="4000"/>
        <w:jc w:val="center"/>
        <w:rPr>
          <w:rStyle w:val="625"/>
          <w:rFonts w:ascii="仿宋_GB2312" w:eastAsia="仿宋_GB2312"/>
          <w:b w:val="0"/>
          <w:sz w:val="32"/>
          <w:szCs w:val="32"/>
        </w:rPr>
      </w:pPr>
      <w:r>
        <w:rPr>
          <w:rStyle w:val="625"/>
          <w:rFonts w:hint="eastAsia" w:eastAsia="仿宋_GB2312"/>
          <w:b w:val="0"/>
          <w:sz w:val="32"/>
          <w:szCs w:val="32"/>
        </w:rPr>
        <w:t xml:space="preserve"> </w:t>
      </w:r>
      <w:r>
        <w:rPr>
          <w:rStyle w:val="625"/>
          <w:rFonts w:ascii="仿宋_GB2312" w:eastAsia="仿宋_GB2312"/>
          <w:b w:val="0"/>
          <w:sz w:val="32"/>
          <w:szCs w:val="32"/>
        </w:rPr>
      </w:r>
    </w:p>
    <w:p>
      <w:pPr>
        <w:pBdr/>
        <w:spacing/>
        <w:ind/>
        <w:rPr>
          <w:rStyle w:val="625"/>
          <w:rFonts w:ascii="仿宋_GB2312" w:eastAsia="仿宋_GB2312"/>
          <w:b w:val="0"/>
          <w:sz w:val="32"/>
          <w:szCs w:val="32"/>
        </w:rPr>
      </w:pPr>
      <w:r>
        <w:rPr>
          <w:rFonts w:ascii="仿宋_GB2312" w:eastAsia="仿宋_GB2312"/>
          <w:b w:val="0"/>
          <w:sz w:val="32"/>
          <w:szCs w:val="32"/>
        </w:rPr>
      </w:r>
      <w:r>
        <w:rPr>
          <w:rStyle w:val="625"/>
          <w:rFonts w:ascii="仿宋_GB2312" w:eastAsia="仿宋_GB2312"/>
          <w:b w:val="0"/>
          <w:sz w:val="32"/>
          <w:szCs w:val="32"/>
        </w:rPr>
      </w:r>
    </w:p>
    <w:sectPr>
      <w:footnotePr/>
      <w:endnotePr/>
      <w:type w:val="nextPage"/>
      <w:pgSz w:h="16838" w:orient="landscape" w:w="11906"/>
      <w:pgMar w:top="1440" w:right="1800" w:bottom="1440" w:left="1800" w:header="851" w:footer="992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panose1 w:val="02010609060101010101"/>
  </w:font>
  <w:font w:name="方正小标宋简体">
    <w:panose1 w:val="02010601030101010101"/>
  </w:font>
  <w:font w:name="黑体">
    <w:panose1 w:val="02010609060101010101"/>
  </w:font>
  <w:font w:name="微软雅黑">
    <w:panose1 w:val="020B0503020204020204"/>
  </w:font>
  <w:font w:name="Arial">
    <w:panose1 w:val="020B0604020202020204"/>
  </w:font>
  <w:font w:name="Calibri">
    <w:panose1 w:val="020F0502020204030204"/>
  </w:font>
  <w:font w:name="等线">
    <w:panose1 w:val="02010600030101010101"/>
  </w:font>
  <w:font w:name="宋体">
    <w:panose1 w:val="02010600030101010101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eastAsia="宋体" w:cs="Times New Roman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7"/>
    <w:next w:val="617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618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17"/>
    <w:next w:val="617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618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17"/>
    <w:next w:val="617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618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17"/>
    <w:next w:val="617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618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17"/>
    <w:next w:val="617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618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17"/>
    <w:next w:val="617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618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17"/>
    <w:next w:val="617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618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17"/>
    <w:next w:val="617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618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17"/>
    <w:next w:val="617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618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17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17"/>
    <w:next w:val="617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618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618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17"/>
    <w:next w:val="617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character" w:styleId="43">
    <w:name w:val="Header Char"/>
    <w:basedOn w:val="618"/>
    <w:link w:val="622"/>
    <w:uiPriority w:val="99"/>
    <w:pPr>
      <w:pBdr/>
      <w:spacing/>
      <w:ind/>
    </w:pPr>
  </w:style>
  <w:style w:type="character" w:styleId="45">
    <w:name w:val="Footer Char"/>
    <w:basedOn w:val="618"/>
    <w:link w:val="621"/>
    <w:uiPriority w:val="99"/>
    <w:pPr>
      <w:pBdr/>
      <w:spacing/>
      <w:ind/>
    </w:pPr>
  </w:style>
  <w:style w:type="paragraph" w:styleId="46">
    <w:name w:val="Caption"/>
    <w:basedOn w:val="617"/>
    <w:next w:val="617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621"/>
    <w:uiPriority w:val="99"/>
    <w:pPr>
      <w:pBdr/>
      <w:spacing/>
      <w:ind/>
    </w:pPr>
  </w:style>
  <w:style w:type="table" w:styleId="48">
    <w:name w:val="Table Grid"/>
    <w:basedOn w:val="619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619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619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619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61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61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61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61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61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61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619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619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619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618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17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618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17"/>
    <w:next w:val="617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17"/>
    <w:next w:val="617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17"/>
    <w:next w:val="617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17"/>
    <w:next w:val="617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17"/>
    <w:next w:val="617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17"/>
    <w:next w:val="617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17"/>
    <w:next w:val="617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17"/>
    <w:next w:val="617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17"/>
    <w:next w:val="617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17"/>
    <w:next w:val="617"/>
    <w:uiPriority w:val="99"/>
    <w:unhideWhenUsed/>
    <w:pPr>
      <w:pBdr/>
      <w:spacing w:after="0" w:afterAutospacing="0"/>
      <w:ind/>
    </w:pPr>
  </w:style>
  <w:style w:type="paragraph" w:styleId="617" w:default="1">
    <w:name w:val="Normal"/>
    <w:qFormat/>
    <w:pPr>
      <w:widowControl w:val="false"/>
      <w:pBdr/>
      <w:spacing/>
      <w:ind/>
      <w:jc w:val="both"/>
    </w:pPr>
    <w:rPr>
      <w:rFonts w:ascii="Calibri" w:hAnsi="Calibri" w:cs="Calibri"/>
      <w:sz w:val="21"/>
      <w:szCs w:val="21"/>
    </w:rPr>
  </w:style>
  <w:style w:type="character" w:styleId="618" w:default="1">
    <w:name w:val="Default Paragraph Font"/>
    <w:uiPriority w:val="1"/>
    <w:semiHidden/>
    <w:unhideWhenUsed/>
    <w:pPr>
      <w:pBdr/>
      <w:spacing/>
      <w:ind/>
    </w:pPr>
  </w:style>
  <w:style w:type="table" w:styleId="619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20" w:default="1">
    <w:name w:val="No List"/>
    <w:uiPriority w:val="99"/>
    <w:semiHidden/>
    <w:unhideWhenUsed/>
    <w:pPr>
      <w:pBdr/>
      <w:spacing/>
      <w:ind/>
    </w:pPr>
  </w:style>
  <w:style w:type="paragraph" w:styleId="621">
    <w:name w:val="Footer"/>
    <w:basedOn w:val="617"/>
    <w:link w:val="623"/>
    <w:uiPriority w:val="99"/>
    <w:semiHidden/>
    <w:qFormat/>
    <w:pPr>
      <w:pBdr/>
      <w:tabs>
        <w:tab w:val="center" w:leader="none" w:pos="4153"/>
        <w:tab w:val="right" w:leader="none" w:pos="8306"/>
      </w:tabs>
      <w:spacing/>
      <w:ind/>
      <w:jc w:val="left"/>
    </w:pPr>
    <w:rPr>
      <w:sz w:val="18"/>
      <w:szCs w:val="18"/>
    </w:rPr>
  </w:style>
  <w:style w:type="paragraph" w:styleId="622">
    <w:name w:val="Header"/>
    <w:basedOn w:val="617"/>
    <w:link w:val="624"/>
    <w:uiPriority w:val="99"/>
    <w:semiHidden/>
    <w:qFormat/>
    <w:pPr>
      <w:pBdr>
        <w:bottom w:val="single" w:color="000000" w:sz="6" w:space="1"/>
      </w:pBdr>
      <w:tabs>
        <w:tab w:val="center" w:leader="none" w:pos="4153"/>
        <w:tab w:val="right" w:leader="none" w:pos="8306"/>
      </w:tabs>
      <w:spacing/>
      <w:ind/>
      <w:jc w:val="center"/>
    </w:pPr>
    <w:rPr>
      <w:sz w:val="18"/>
      <w:szCs w:val="18"/>
    </w:rPr>
  </w:style>
  <w:style w:type="character" w:styleId="623" w:customStyle="1">
    <w:name w:val="页脚 字符"/>
    <w:link w:val="621"/>
    <w:uiPriority w:val="99"/>
    <w:semiHidden/>
    <w:qFormat/>
    <w:pPr>
      <w:pBdr/>
      <w:spacing/>
      <w:ind/>
    </w:pPr>
    <w:rPr>
      <w:sz w:val="18"/>
      <w:szCs w:val="18"/>
    </w:rPr>
  </w:style>
  <w:style w:type="character" w:styleId="624" w:customStyle="1">
    <w:name w:val="页眉 字符"/>
    <w:link w:val="622"/>
    <w:uiPriority w:val="99"/>
    <w:semiHidden/>
    <w:qFormat/>
    <w:pPr>
      <w:pBdr/>
      <w:spacing/>
      <w:ind/>
    </w:pPr>
    <w:rPr>
      <w:sz w:val="18"/>
      <w:szCs w:val="18"/>
    </w:rPr>
  </w:style>
  <w:style w:type="character" w:styleId="625">
    <w:name w:val="Strong"/>
    <w:basedOn w:val="618"/>
    <w:qFormat/>
    <w:pPr>
      <w:pBdr/>
      <w:spacing/>
      <w:ind/>
    </w:pPr>
    <w:rPr>
      <w:b/>
      <w:bCs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Cambria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Company>Microsoft</Company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</dc:title>
  <dc:creator>PC</dc:creator>
  <cp:lastModifiedBy>匿名</cp:lastModifiedBy>
  <cp:revision>10</cp:revision>
  <dcterms:created xsi:type="dcterms:W3CDTF">2020-09-09T01:46:00Z</dcterms:created>
  <dcterms:modified xsi:type="dcterms:W3CDTF">2024-07-24T01:34:30Z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A4F9920CCED24A5BAB01CAD5609E6902_13</vt:lpwstr>
  </property>
</Properties>
</file>