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保定市高新区教育局202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年招聘劳务派遣教职工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招聘岗位及条件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400" w:lineRule="exact"/>
        <w:ind w:right="0" w:rightChars="0"/>
        <w:rPr>
          <w:rFonts w:hint="eastAsia" w:ascii="仿宋_GB2312" w:eastAsia="仿宋_GB2312" w:cs="仿宋"/>
          <w:b/>
          <w:bCs w:val="0"/>
          <w:color w:val="auto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400" w:lineRule="exact"/>
        <w:ind w:right="0" w:rightChars="0"/>
        <w:rPr>
          <w:rFonts w:hint="default" w:ascii="仿宋_GB2312" w:eastAsia="仿宋_GB2312" w:cs="仿宋"/>
          <w:b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b/>
          <w:bCs w:val="0"/>
          <w:color w:val="auto"/>
          <w:sz w:val="32"/>
          <w:szCs w:val="32"/>
          <w:lang w:val="en-US" w:eastAsia="zh-CN" w:bidi="ar-SA"/>
        </w:rPr>
        <w:t>（一）高新区实验学校-A</w:t>
      </w:r>
    </w:p>
    <w:tbl>
      <w:tblPr>
        <w:tblStyle w:val="3"/>
        <w:tblW w:w="79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"/>
        <w:gridCol w:w="733"/>
        <w:gridCol w:w="517"/>
        <w:gridCol w:w="517"/>
        <w:gridCol w:w="1498"/>
        <w:gridCol w:w="994"/>
        <w:gridCol w:w="1743"/>
        <w:gridCol w:w="1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招聘专职教师岗位</w:t>
            </w:r>
          </w:p>
        </w:tc>
        <w:tc>
          <w:tcPr>
            <w:tcW w:w="5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类型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相关资格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35岁以下，获区级以上荣誉可放宽至40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小学及以上教师资格证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所学专业与报考学科方向一致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35岁以下，获区级以上荣誉可放宽至40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小学及以上教师资格证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所学专业与报考学科方向一致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35岁以下，获区级以上荣誉可放宽至40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小学及以上教师资格证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所学专业与报考学科方向一致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35岁以下，获区级以上荣誉可放宽至40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小学及以上教师资格证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所学专业与报考学科方向一致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35岁以下，获区级以上荣誉可放宽至40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小学及以上教师资格证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所学专业与报考学科方向一致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小学体育与健康教师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A06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35岁以下，获区级以上荣誉可放宽至40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小学及以上教师资格证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所学专业与报考学科方向一致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35岁以下，获区级以上荣誉可放宽至40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小学及以上教师资格证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所学专业与报考学科方向一致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小学信息科技教师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35岁以下，获区级以上荣誉可放宽至40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小学及以上教师资格证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所学专业与报考学科方向一致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A09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35岁以下，获区级以上荣誉可放宽至40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本科及以上学历，研究生优先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初中及以上教师资格证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所学专业与报考学科方向一致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35岁以下，获区级以上荣誉可放宽至40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本科及以上学历，研究生优先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初中及以上教师资格证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所学专业与报考学科方向一致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35岁以下，获区级以上荣誉可放宽至40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本科及以上学历，研究生优先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初中及以上教师资格证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所学专业与报考学科方向一致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初中体育与健康教师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35岁以下，获区级以上荣誉可放宽至40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本科及以上学历，研究生优先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初中及以上教师资格证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所学专业与报考学科方向一致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35岁以下，获区级以上荣誉可放宽至40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本科及以上学历，研究生优先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初中及以上教师资格证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所学专业与报考学科方向一致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35岁以下，获区级以上荣誉可放宽至40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本科及以上学历，研究生优先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初中及以上教师资格证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所学专业与报考学科方向一致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A15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35岁以下，获区级以上荣誉可放宽至40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本科及以上学历，研究生优先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初中及以上教师资格证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所学专业与报考学科方向一致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A16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35岁以下，获区级以上荣誉可放宽至40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本科及以上学历，研究生优先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初中及以上教师资格证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所学专业与报考学科方向一致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初中信息科技教师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35岁以下，获区级以上荣誉可放宽至40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本科及以上学历，研究生优先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初中及以上教师资格证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所学专业与报考学科方向一致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400" w:lineRule="exact"/>
        <w:ind w:right="0" w:rightChars="0"/>
        <w:rPr>
          <w:rFonts w:hint="default" w:ascii="仿宋_GB2312" w:eastAsia="仿宋_GB2312" w:cs="仿宋"/>
          <w:b w:val="0"/>
          <w:bCs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eastAsia="仿宋_GB2312" w:cs="仿宋"/>
          <w:b w:val="0"/>
          <w:bCs/>
          <w:color w:val="auto"/>
          <w:sz w:val="24"/>
          <w:szCs w:val="24"/>
          <w:lang w:val="en-US" w:eastAsia="zh-CN" w:bidi="ar-SA"/>
        </w:rPr>
        <w:t>备注：以上岗位最低服务年限一年；区级以上荣誉是指由教育局等国家正规部门组织颁发的的方可认定。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400" w:lineRule="exact"/>
        <w:ind w:right="0" w:rightChars="0"/>
        <w:rPr>
          <w:rFonts w:hint="eastAsia" w:ascii="仿宋_GB2312" w:eastAsia="仿宋_GB2312" w:cs="仿宋"/>
          <w:b/>
          <w:bCs w:val="0"/>
          <w:color w:val="auto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400" w:lineRule="exact"/>
        <w:ind w:right="0" w:rightChars="0"/>
        <w:rPr>
          <w:rFonts w:hint="eastAsia" w:ascii="仿宋_GB2312" w:eastAsia="仿宋_GB2312" w:cs="仿宋"/>
          <w:b/>
          <w:bCs w:val="0"/>
          <w:color w:val="auto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400" w:lineRule="exact"/>
        <w:ind w:right="0" w:rightChars="0"/>
        <w:rPr>
          <w:rFonts w:hint="eastAsia" w:ascii="仿宋_GB2312" w:eastAsia="仿宋_GB2312" w:cs="仿宋"/>
          <w:b/>
          <w:bCs w:val="0"/>
          <w:color w:val="auto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400" w:lineRule="exact"/>
        <w:ind w:right="0" w:rightChars="0"/>
        <w:rPr>
          <w:rFonts w:hint="eastAsia" w:ascii="仿宋_GB2312" w:eastAsia="仿宋_GB2312" w:cs="方正仿宋_GB2312"/>
          <w:bCs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"/>
          <w:b/>
          <w:bCs w:val="0"/>
          <w:color w:val="auto"/>
          <w:sz w:val="32"/>
          <w:szCs w:val="32"/>
          <w:lang w:val="en-US" w:eastAsia="zh-CN" w:bidi="ar-SA"/>
        </w:rPr>
        <w:t>（二）高新区第一中心学校</w:t>
      </w:r>
      <w:r>
        <w:rPr>
          <w:rFonts w:hint="eastAsia" w:ascii="仿宋_GB2312" w:eastAsia="仿宋_GB2312" w:cs="方正仿宋_GB2312"/>
          <w:b/>
          <w:bCs w:val="0"/>
          <w:color w:val="000000"/>
          <w:sz w:val="32"/>
          <w:szCs w:val="32"/>
          <w:lang w:bidi="ar-SA"/>
        </w:rPr>
        <w:t> </w:t>
      </w:r>
      <w:r>
        <w:rPr>
          <w:rFonts w:hint="eastAsia" w:ascii="仿宋_GB2312" w:eastAsia="仿宋_GB2312" w:cs="方正仿宋_GB2312"/>
          <w:b/>
          <w:bCs w:val="0"/>
          <w:color w:val="000000"/>
          <w:sz w:val="32"/>
          <w:szCs w:val="32"/>
          <w:lang w:val="en-US" w:eastAsia="zh-CN" w:bidi="ar-SA"/>
        </w:rPr>
        <w:t>-B</w:t>
      </w:r>
      <w:r>
        <w:rPr>
          <w:rFonts w:hint="eastAsia" w:ascii="仿宋_GB2312" w:eastAsia="仿宋_GB2312" w:cs="方正仿宋_GB2312"/>
          <w:b/>
          <w:bCs w:val="0"/>
          <w:color w:val="000000"/>
          <w:sz w:val="32"/>
          <w:szCs w:val="32"/>
          <w:lang w:bidi="ar-SA"/>
        </w:rPr>
        <w:t xml:space="preserve">    </w:t>
      </w:r>
    </w:p>
    <w:tbl>
      <w:tblPr>
        <w:tblStyle w:val="3"/>
        <w:tblW w:w="8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551"/>
        <w:gridCol w:w="641"/>
        <w:gridCol w:w="644"/>
        <w:gridCol w:w="705"/>
        <w:gridCol w:w="751"/>
        <w:gridCol w:w="1378"/>
        <w:gridCol w:w="3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招聘专职教师岗位</w:t>
            </w:r>
          </w:p>
        </w:tc>
        <w:tc>
          <w:tcPr>
            <w:tcW w:w="6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要求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相关资格</w:t>
            </w:r>
          </w:p>
        </w:tc>
        <w:tc>
          <w:tcPr>
            <w:tcW w:w="3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、汉语言、汉语国际教育、古典文献学、应用语言学、中国学、中国语言文化、语言学及应用语言学、汉语言文字学、中国古典文献学、中国古代文学、中国现当代文学、比较文学与世界文学、对外汉语、学科教学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有市级及以上荣誉称号年龄可放宽至40周岁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数学、数学教育、基础数学、计算数学、应用数学、数学与应用数学、信息与计算科学、数理基础科学、学科教学（数学）、机械制造工艺、土木工程、小学教育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英语、商务英语、英语语言文学、英语教育、国际经济与贸易英语、翻译（英语笔译、英语口译）、学科教学（英语）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物理学、应用物理学、声学、核物理、理论物理、光学、原子与分子物理、凝聚态物理、无线电物理、物理教育、材料物理、学科教学（物理）、心理健康教育、信息与计算科学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化学教育、应用化学、化学、无机化学、分析化学、有机化学、物理化学、高分子化学与物理、化学生物学、分子科学与工程、学科教学（化学）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历史教育、中国史、历史地理学、中国古代史、中国近现代史、世界史、历史学、世界历史、学科教学（历史）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初中道法教师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B07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政治学理论、政治学与行政学、政治学、经济学与哲学、国际政治经济学、思想政治教育、哲学、 科学社会主义、应用心理学、学科教学（政治）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初中地理老师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自然地理学、地理科学、地理信息系统、地理教育、自然地理与资源环境、人文地理与城乡规划、地理信息科学、学科教学（地理）、人文地理学、地理、地理学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心理教师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B09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基础心理学、发展与教育心理学、应用心理学、心理学、心理健康教育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初中信息技术教师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教育、计算机应用、计算机应用技术、计算机软件、计算机信息管理、计算机科学与技术、信息与计算机科学、信息管理与信息系统、教育技术学、计算机网络与软件应用、信息安全、数字媒体技术、软件工程、网络工程、物联网工程、电子与计算机工程、现代教育技术、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体育教育、运动人体科学、运动训练、社会体育、民族传统体育、竞技体育、体育服务与管理、体育保健及相近专业、工商管理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中文教育、语言学及应用语言学、汉语言文学、汉语言、中国语言文学、应用语言学、中国语言文化、中国古代文学、中国现当代文学、小学教育、教育史、计算机、艺术设计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数学、小学教育、数学教育、基础数学、计算数学、应用数学、数学与应用数学、信息与计算科学、数理基础科学、学科教学（数学）、社会体育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有市级及以上荣誉称号年龄可放宽至40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英语、英语语言文学、英语教育、学科教学（英语）、翻译（英语笔译、英语口译）、商务英语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体育教育、运动人体科学、运动训练、社会体育、民族传统体育、竞技体育、体育服务与管理、体育保健及相近专业。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B16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生物技术及应用、生物学、生物科学类、微生物学、科学教育、物理教育、物理学类、化学类、化学教育、化学生物学、地理科学类、综合理科教育、生物教育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400" w:lineRule="exact"/>
        <w:ind w:right="0" w:rightChars="0"/>
        <w:rPr>
          <w:rFonts w:hint="default" w:ascii="仿宋_GB2312" w:eastAsia="仿宋_GB2312" w:cs="仿宋"/>
          <w:b w:val="0"/>
          <w:bCs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eastAsia="仿宋_GB2312" w:cs="仿宋"/>
          <w:b w:val="0"/>
          <w:bCs/>
          <w:color w:val="auto"/>
          <w:sz w:val="24"/>
          <w:szCs w:val="24"/>
          <w:lang w:val="en-US" w:eastAsia="zh-CN" w:bidi="ar-SA"/>
        </w:rPr>
        <w:t>备注：市级以上荣誉是指由教育局等国家正规部门组织颁发的的方可认定。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仿宋_GB2312" w:hAnsi="Calibri" w:eastAsia="仿宋_GB2312" w:cs="仿宋"/>
          <w:b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仿宋"/>
          <w:b/>
          <w:bCs w:val="0"/>
          <w:color w:val="auto"/>
          <w:kern w:val="0"/>
          <w:sz w:val="32"/>
          <w:szCs w:val="32"/>
          <w:lang w:val="en-US" w:eastAsia="zh-CN" w:bidi="ar-SA"/>
        </w:rPr>
        <w:t>（三）北师大保定实验学校-C</w:t>
      </w:r>
    </w:p>
    <w:tbl>
      <w:tblPr>
        <w:tblStyle w:val="3"/>
        <w:tblW w:w="85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715"/>
        <w:gridCol w:w="698"/>
        <w:gridCol w:w="612"/>
        <w:gridCol w:w="709"/>
        <w:gridCol w:w="751"/>
        <w:gridCol w:w="1279"/>
        <w:gridCol w:w="3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0" w:hRule="atLeast"/>
        </w:trPr>
        <w:tc>
          <w:tcPr>
            <w:tcW w:w="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招聘专职教师岗位</w:t>
            </w:r>
          </w:p>
        </w:tc>
        <w:tc>
          <w:tcPr>
            <w:tcW w:w="6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类型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要求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相关资格</w:t>
            </w:r>
          </w:p>
        </w:tc>
        <w:tc>
          <w:tcPr>
            <w:tcW w:w="3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、汉语言、汉语国际教育、古典文献学、应用语言学、中国学、中国语言文化、语言学及应用语言学、汉语言文字学、中国古典文献学、中国古代文学、中国现当代文学、比较文学与世界文学、对外汉语、学科教学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数学、数学教育、基础数学、计算数学、应用数学、数学与应用数学、信息与计算科学、数理基础科学、学科教学（数学）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物理学、应用物理学、声学、核物理、理论物理、光学、原子与分子物理、凝聚态物理、无线电物理、物理教育、材料物理、学科教学（物理）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历史教育、中国史、历史地理学、中国古代史、中国近现代史、世界史、历史学、世界历史、学科教学（历史）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初中心理教师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基础心理学、发展与教育心理学、应用心理学、心理学、心理健康教育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初中信息技术教师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教育、计算机应用、计算机应用技术、计算机软件、计算机信息管理、计算机科学与技术、信息与计算机科学、信息管理与信息系统、教育技术学、计算机网络与软件应用、信息安全、数字媒体技术、软件工程、网络工程、物联网工程、电子与计算机工程、现代教育技术、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体育教育、运动人体科学、运动训练、社会体育、民族传统体育、竞技体育、体育服务与管理、体育保健及相近专业。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初中地理老师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C08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自然地理学、地理科学、地理信息系统、地理教育、自然地理与资源环境、人文地理与城乡规划、地理信息科学、学科教学（地理）、人文地理学、地理、地理学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初中综合实践老师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C09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具有应聘岗位综合实践/劳动教师资格证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科学技术、生物技术、物理学、化学、信息科技、木工、家用电工技术、设计与制作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数学、小学教育、数学教育、基础数学、计算数学、应用数学、数学与应用数学、信息与计算科学、数理基础科学、学科教学（数学）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英语、英语语言文学、英语教育、学科教学（英语）、翻译（英语笔译、英语口译）、商务英语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体育教育、运动人体科学、运动训练、社会体育、民族传统体育、竞技体育、体育服务与管理、体育保健及相近专业。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C13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生物技术及应用、生物学、生物科学类、微生物学、科学教育、物理教育、物理学类、化学类、化学教育、化学生物学、地理科学类、综合理科教育、生物教育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、汉语言、汉语国际教育、古典文献学、应用语言学、中国学、中国语言文化、语言学及应用语言学、汉语言文字学、中国古典文献学、中国古代文学、中国现当代文学、比较文学与世界文学、对外汉语、学科教学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小学书法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书法学及相关专业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小学道法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C16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具有应聘岗位学科教师资格证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政治学理论、政治学与行政学、政治学、经济学与哲学、国际政治经济学、思想政治教育、哲学、 科学社会主义、应用心理学、学科教学（政治）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400" w:lineRule="exact"/>
        <w:ind w:right="0" w:rightChars="0"/>
        <w:rPr>
          <w:rFonts w:hint="eastAsia" w:ascii="仿宋_GB2312" w:eastAsia="仿宋_GB2312" w:cs="仿宋"/>
          <w:b/>
          <w:bCs w:val="0"/>
          <w:color w:val="auto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400" w:lineRule="exact"/>
        <w:ind w:right="0" w:rightChars="0"/>
        <w:rPr>
          <w:rFonts w:hint="default" w:ascii="仿宋_GB2312" w:eastAsia="仿宋_GB2312" w:cs="仿宋"/>
          <w:b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b/>
          <w:bCs w:val="0"/>
          <w:color w:val="auto"/>
          <w:sz w:val="32"/>
          <w:szCs w:val="32"/>
          <w:lang w:val="en-US" w:eastAsia="zh-CN" w:bidi="ar-SA"/>
        </w:rPr>
        <w:t>（四）大马坊乡总校-D</w:t>
      </w:r>
    </w:p>
    <w:tbl>
      <w:tblPr>
        <w:tblStyle w:val="3"/>
        <w:tblW w:w="8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624"/>
        <w:gridCol w:w="584"/>
        <w:gridCol w:w="504"/>
        <w:gridCol w:w="532"/>
        <w:gridCol w:w="664"/>
        <w:gridCol w:w="2323"/>
        <w:gridCol w:w="2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招聘专职教师岗位</w:t>
            </w:r>
          </w:p>
        </w:tc>
        <w:tc>
          <w:tcPr>
            <w:tcW w:w="63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要求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2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相关资格</w:t>
            </w:r>
          </w:p>
        </w:tc>
        <w:tc>
          <w:tcPr>
            <w:tcW w:w="2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学前幼儿教师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D01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1.具有应聘岗位学科教师资格证，普通话水平等级达到二级甲等及以上；2.具有音乐、舞蹈、体育、计算机专业能力者优先；3.具有教学管理经验，担任教学主管工作经历5年以上的，年龄可放宽到40周岁以下。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1.学前教育专科及以上学历，取得幼儿教师资格证书；2.具备普通高校本科及以上学历，不限专业，师范类专业优先，取得幼儿或是其他类别教师资格证书。3.应届毕业生在参加工作一年内取得幼儿园教师资格证。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保健医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D02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持有相关的资格证书，例如医师执业资格证、护士执业资格证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临床医学、护理学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厨师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D03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1.健康证2.具备厨师相关的从业资格证书或经过专业的烹饪培训优先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身体健康，无传染疾病或不适宜餐饮工作的疾病，掌握烘焙专业技能或是有幼儿园厨师工作经验者优先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5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备注：本次招聘涉及单位有旭日幼儿园、豪璟幼儿园、边和城幼儿园、周正幼儿园。所有招聘人员最终由大马坊乡总校部统一安排岗位，录取人员需服从安排。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default" w:ascii="微软雅黑" w:hAnsi="微软雅黑" w:eastAsia="微软雅黑" w:cs="微软雅黑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ZmU5MjhmNjM2Njk0ZGY3NWY5YTdiZjY4OTJhMTAifQ=="/>
  </w:docVars>
  <w:rsids>
    <w:rsidRoot w:val="5C7B376E"/>
    <w:rsid w:val="06BB322E"/>
    <w:rsid w:val="3A1D48A0"/>
    <w:rsid w:val="3BBB361C"/>
    <w:rsid w:val="5C7B376E"/>
    <w:rsid w:val="5EBE7C44"/>
    <w:rsid w:val="6AED802D"/>
    <w:rsid w:val="70FA7E77"/>
    <w:rsid w:val="7A1F5F79"/>
    <w:rsid w:val="DF737170"/>
    <w:rsid w:val="FF7BC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4874</Words>
  <Characters>5091</Characters>
  <Lines>0</Lines>
  <Paragraphs>0</Paragraphs>
  <TotalTime>36</TotalTime>
  <ScaleCrop>false</ScaleCrop>
  <LinksUpToDate>false</LinksUpToDate>
  <CharactersWithSpaces>5123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2024-07-21T04:43:00Z</dcterms:created>
  <dc:creator>诶哟</dc:creator>
  <cp:lastModifiedBy>lefnovo</cp:lastModifiedBy>
  <dcterms:modified xsi:type="dcterms:W3CDTF">2024-07-26T09:51:59Z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8D8D557FF050DB3662409B6639B9AC3D_41</vt:lpwstr>
  </property>
</Properties>
</file>