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华文中宋" w:hAnsi="华文中宋" w:eastAsia="华文中宋" w:cs="华文中宋"/>
          <w:b/>
          <w:bCs/>
          <w:sz w:val="40"/>
          <w:szCs w:val="40"/>
          <w:lang w:val="en-US" w:eastAsia="zh-CN"/>
        </w:rPr>
      </w:pPr>
      <w:bookmarkStart w:id="0" w:name="_GoBack"/>
      <w:bookmarkEnd w:id="0"/>
      <w:r>
        <w:rPr>
          <w:rFonts w:hint="eastAsia" w:ascii="华文中宋" w:hAnsi="华文中宋" w:eastAsia="华文中宋" w:cs="华文中宋"/>
          <w:b/>
          <w:bCs/>
          <w:sz w:val="40"/>
          <w:szCs w:val="4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华文中宋" w:hAnsi="华文中宋" w:eastAsia="华文中宋" w:cs="华文中宋"/>
          <w:b/>
          <w:bCs/>
          <w:sz w:val="40"/>
          <w:szCs w:val="40"/>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sz w:val="39"/>
          <w:szCs w:val="39"/>
          <w:lang w:eastAsia="zh-CN"/>
        </w:rPr>
      </w:pPr>
      <w:r>
        <w:rPr>
          <w:rFonts w:hint="eastAsia" w:ascii="华文中宋" w:hAnsi="华文中宋" w:eastAsia="华文中宋" w:cs="华文中宋"/>
          <w:b/>
          <w:bCs/>
          <w:sz w:val="39"/>
          <w:szCs w:val="39"/>
          <w:lang w:val="en-US" w:eastAsia="zh-CN"/>
        </w:rPr>
        <w:t>2024年</w:t>
      </w:r>
      <w:r>
        <w:rPr>
          <w:rFonts w:hint="eastAsia" w:ascii="华文中宋" w:hAnsi="华文中宋" w:eastAsia="华文中宋" w:cs="华文中宋"/>
          <w:b/>
          <w:bCs/>
          <w:sz w:val="39"/>
          <w:szCs w:val="39"/>
        </w:rPr>
        <w:t>衡南县</w:t>
      </w:r>
      <w:r>
        <w:rPr>
          <w:rFonts w:hint="eastAsia" w:ascii="华文中宋" w:hAnsi="华文中宋" w:eastAsia="华文中宋" w:cs="华文中宋"/>
          <w:b/>
          <w:bCs/>
          <w:sz w:val="39"/>
          <w:szCs w:val="39"/>
          <w:lang w:val="en-US" w:eastAsia="zh-CN"/>
        </w:rPr>
        <w:t>第一中学云集校区、云集联合学校及三塘联合学校公开</w:t>
      </w:r>
      <w:r>
        <w:rPr>
          <w:rFonts w:hint="eastAsia" w:ascii="华文中宋" w:hAnsi="华文中宋" w:eastAsia="华文中宋" w:cs="华文中宋"/>
          <w:b/>
          <w:bCs/>
          <w:sz w:val="39"/>
          <w:szCs w:val="39"/>
        </w:rPr>
        <w:t>选</w:t>
      </w:r>
      <w:r>
        <w:rPr>
          <w:rFonts w:hint="eastAsia" w:ascii="华文中宋" w:hAnsi="华文中宋" w:eastAsia="华文中宋" w:cs="华文中宋"/>
          <w:b/>
          <w:bCs/>
          <w:sz w:val="39"/>
          <w:szCs w:val="39"/>
          <w:lang w:val="en-US" w:eastAsia="zh-CN"/>
        </w:rPr>
        <w:t>调</w:t>
      </w:r>
      <w:r>
        <w:rPr>
          <w:rFonts w:hint="eastAsia" w:ascii="华文中宋" w:hAnsi="华文中宋" w:eastAsia="华文中宋" w:cs="华文中宋"/>
          <w:b/>
          <w:bCs/>
          <w:sz w:val="39"/>
          <w:szCs w:val="39"/>
          <w:lang w:eastAsia="zh-CN"/>
        </w:rPr>
        <w:t>中小学</w:t>
      </w:r>
      <w:r>
        <w:rPr>
          <w:rFonts w:hint="eastAsia" w:ascii="华文中宋" w:hAnsi="华文中宋" w:eastAsia="华文中宋" w:cs="华文中宋"/>
          <w:b/>
          <w:bCs/>
          <w:sz w:val="39"/>
          <w:szCs w:val="39"/>
        </w:rPr>
        <w:t>专任教师方案</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为解决我县在统筹协调推进义务教育过程中教师队伍保障的问题，根据《事业单位人事管理条例》《关于进一步规范机关事业单位人员流动调配工作的意见》（湘组发[2015]26号）精神，今年秋季开学，衡南县第一中学云集校区、云集联合学校及三塘联合学校将扩大招生规模以满足公办学位达标的迫切需求。经县教育局党组研究，报县委、县政府同意，结合实际情况，拟在衡南县内各学校在编在岗人员中选调一批专任教师，以确保衡南县第一中学云集校区、云集联合学校及三塘联合学校教学工作的正常运转。为保证选调工作公平公正有序进行，特制定本方案。</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3" w:firstLineChars="200"/>
        <w:jc w:val="both"/>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一、组织领导</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both"/>
        <w:textAlignment w:val="auto"/>
        <w:rPr>
          <w:rFonts w:hint="eastAsia" w:ascii="仿宋_GB2312" w:eastAsia="仿宋_GB2312"/>
          <w:color w:val="000000"/>
          <w:sz w:val="32"/>
          <w:szCs w:val="32"/>
        </w:rPr>
      </w:pPr>
      <w:r>
        <w:rPr>
          <w:rFonts w:hint="eastAsia" w:ascii="仿宋_GB2312" w:eastAsia="仿宋_GB2312"/>
          <w:color w:val="000000"/>
          <w:sz w:val="32"/>
          <w:szCs w:val="32"/>
          <w:lang w:val="en-US" w:eastAsia="zh-CN"/>
        </w:rPr>
        <w:t>在衡南县机关事业单位公开选调工作领导小组指导下，</w:t>
      </w:r>
      <w:r>
        <w:rPr>
          <w:rFonts w:hint="eastAsia" w:ascii="仿宋_GB2312" w:eastAsia="仿宋_GB2312"/>
          <w:color w:val="000000"/>
          <w:sz w:val="32"/>
          <w:szCs w:val="32"/>
        </w:rPr>
        <w:t>成立</w:t>
      </w:r>
      <w:r>
        <w:rPr>
          <w:rFonts w:hint="eastAsia" w:ascii="仿宋_GB2312" w:hAnsi="华文中宋" w:eastAsia="仿宋_GB2312" w:cs="宋体"/>
          <w:bCs/>
          <w:color w:val="000000"/>
          <w:sz w:val="32"/>
          <w:szCs w:val="32"/>
        </w:rPr>
        <w:t>202</w:t>
      </w:r>
      <w:r>
        <w:rPr>
          <w:rFonts w:hint="eastAsia" w:ascii="仿宋_GB2312" w:hAnsi="华文中宋" w:eastAsia="仿宋_GB2312" w:cs="宋体"/>
          <w:bCs/>
          <w:color w:val="000000"/>
          <w:sz w:val="32"/>
          <w:szCs w:val="32"/>
          <w:lang w:val="en-US" w:eastAsia="zh-CN"/>
        </w:rPr>
        <w:t>4</w:t>
      </w:r>
      <w:r>
        <w:rPr>
          <w:rFonts w:hint="eastAsia" w:ascii="仿宋_GB2312" w:hAnsi="华文中宋" w:eastAsia="仿宋_GB2312" w:cs="宋体"/>
          <w:bCs/>
          <w:color w:val="000000"/>
          <w:sz w:val="32"/>
          <w:szCs w:val="32"/>
        </w:rPr>
        <w:t>年衡南县</w:t>
      </w:r>
      <w:r>
        <w:rPr>
          <w:rFonts w:hint="eastAsia" w:ascii="仿宋_GB2312" w:hAnsi="华文中宋" w:eastAsia="仿宋_GB2312" w:cs="宋体"/>
          <w:bCs/>
          <w:color w:val="000000"/>
          <w:sz w:val="32"/>
          <w:szCs w:val="32"/>
          <w:lang w:val="en-US" w:eastAsia="zh-CN"/>
        </w:rPr>
        <w:t>第一中学云集校区、</w:t>
      </w:r>
      <w:r>
        <w:rPr>
          <w:rFonts w:hint="eastAsia" w:ascii="仿宋_GB2312" w:hAnsi="华文中宋" w:eastAsia="仿宋_GB2312" w:cs="宋体"/>
          <w:bCs/>
          <w:color w:val="000000"/>
          <w:sz w:val="32"/>
          <w:szCs w:val="32"/>
        </w:rPr>
        <w:t>云集联合学校</w:t>
      </w:r>
      <w:r>
        <w:rPr>
          <w:rFonts w:hint="eastAsia" w:ascii="仿宋_GB2312" w:hAnsi="华文中宋" w:eastAsia="仿宋_GB2312" w:cs="宋体"/>
          <w:bCs/>
          <w:color w:val="000000"/>
          <w:sz w:val="32"/>
          <w:szCs w:val="32"/>
          <w:lang w:val="en-US" w:eastAsia="zh-CN"/>
        </w:rPr>
        <w:t>及</w:t>
      </w:r>
      <w:r>
        <w:rPr>
          <w:rFonts w:hint="eastAsia" w:ascii="仿宋_GB2312" w:hAnsi="华文中宋" w:eastAsia="仿宋_GB2312" w:cs="宋体"/>
          <w:bCs/>
          <w:color w:val="000000"/>
          <w:sz w:val="32"/>
          <w:szCs w:val="32"/>
        </w:rPr>
        <w:t>三塘联合学校</w:t>
      </w:r>
      <w:r>
        <w:rPr>
          <w:rFonts w:hint="eastAsia" w:ascii="仿宋_GB2312" w:hAnsi="华文中宋" w:eastAsia="仿宋_GB2312" w:cs="宋体"/>
          <w:bCs/>
          <w:color w:val="000000"/>
          <w:sz w:val="32"/>
          <w:szCs w:val="32"/>
          <w:lang w:val="en-US" w:eastAsia="zh-CN"/>
        </w:rPr>
        <w:t>公开</w:t>
      </w:r>
      <w:r>
        <w:rPr>
          <w:rFonts w:hint="eastAsia" w:ascii="仿宋_GB2312" w:hAnsi="华文中宋" w:eastAsia="仿宋_GB2312" w:cs="宋体"/>
          <w:bCs/>
          <w:color w:val="000000"/>
          <w:sz w:val="32"/>
          <w:szCs w:val="32"/>
        </w:rPr>
        <w:t>选调中小学专任教师</w:t>
      </w:r>
      <w:r>
        <w:rPr>
          <w:rFonts w:hint="eastAsia" w:ascii="仿宋_GB2312" w:eastAsia="仿宋_GB2312"/>
          <w:color w:val="000000"/>
          <w:sz w:val="32"/>
          <w:szCs w:val="32"/>
        </w:rPr>
        <w:t>工作领导小组</w:t>
      </w:r>
      <w:r>
        <w:rPr>
          <w:rFonts w:hint="eastAsia" w:ascii="仿宋_GB2312" w:eastAsia="仿宋_GB2312"/>
          <w:color w:val="000000"/>
          <w:sz w:val="32"/>
          <w:szCs w:val="32"/>
          <w:lang w:eastAsia="zh-CN"/>
        </w:rPr>
        <w:t>。</w:t>
      </w:r>
      <w:r>
        <w:rPr>
          <w:rFonts w:hint="eastAsia" w:ascii="仿宋_GB2312" w:eastAsia="仿宋_GB2312"/>
          <w:color w:val="000000"/>
          <w:sz w:val="32"/>
          <w:szCs w:val="32"/>
          <w:lang w:val="en-US" w:eastAsia="zh-CN"/>
        </w:rPr>
        <w:t>雷俊任组长，万倩雯任常务副组长，唐志、刘泽民、廖飞飞、尹小华、刘华军任副</w:t>
      </w:r>
      <w:r>
        <w:rPr>
          <w:rFonts w:hint="eastAsia" w:ascii="仿宋_GB2312" w:eastAsia="仿宋_GB2312"/>
          <w:color w:val="000000"/>
          <w:sz w:val="32"/>
          <w:szCs w:val="32"/>
        </w:rPr>
        <w:t>组长</w:t>
      </w:r>
      <w:r>
        <w:rPr>
          <w:rFonts w:hint="eastAsia" w:ascii="仿宋_GB2312" w:eastAsia="仿宋_GB2312"/>
          <w:color w:val="000000"/>
          <w:sz w:val="32"/>
          <w:szCs w:val="32"/>
          <w:lang w:eastAsia="zh-CN"/>
        </w:rPr>
        <w:t>，</w:t>
      </w:r>
      <w:r>
        <w:rPr>
          <w:rFonts w:hint="eastAsia" w:ascii="仿宋_GB2312" w:eastAsia="仿宋_GB2312"/>
          <w:color w:val="000000"/>
          <w:sz w:val="32"/>
          <w:szCs w:val="32"/>
          <w:lang w:val="en-US" w:eastAsia="zh-CN"/>
        </w:rPr>
        <w:t>陈鹰、贺毛、丁平、刘小坤、谢少春、王纯青、全梅、肖家军为</w:t>
      </w:r>
      <w:r>
        <w:rPr>
          <w:rFonts w:hint="eastAsia" w:ascii="仿宋_GB2312" w:eastAsia="仿宋_GB2312"/>
          <w:color w:val="000000"/>
          <w:sz w:val="32"/>
          <w:szCs w:val="32"/>
        </w:rPr>
        <w:t>小组成员。领导小组下设办公室，</w:t>
      </w:r>
      <w:r>
        <w:rPr>
          <w:rFonts w:hint="eastAsia" w:ascii="仿宋_GB2312" w:hAnsi="仿宋_GB2312" w:eastAsia="仿宋_GB2312" w:cs="仿宋_GB2312"/>
          <w:color w:val="000000"/>
          <w:kern w:val="2"/>
          <w:sz w:val="32"/>
          <w:szCs w:val="32"/>
          <w:lang w:val="en-US" w:eastAsia="zh-CN" w:bidi="ar-SA"/>
        </w:rPr>
        <w:t>办公室设在县教育局，</w:t>
      </w:r>
      <w:r>
        <w:rPr>
          <w:rFonts w:hint="eastAsia" w:ascii="仿宋_GB2312" w:eastAsia="仿宋_GB2312"/>
          <w:color w:val="000000"/>
          <w:sz w:val="32"/>
          <w:szCs w:val="32"/>
          <w:lang w:val="en-US" w:eastAsia="zh-CN"/>
        </w:rPr>
        <w:t>由丁平兼</w:t>
      </w:r>
      <w:r>
        <w:rPr>
          <w:rFonts w:hint="eastAsia" w:ascii="仿宋_GB2312" w:eastAsia="仿宋_GB2312"/>
          <w:color w:val="000000"/>
          <w:sz w:val="32"/>
          <w:szCs w:val="32"/>
        </w:rPr>
        <w:t>任办公室主任，</w:t>
      </w:r>
      <w:r>
        <w:rPr>
          <w:rFonts w:hint="eastAsia" w:ascii="仿宋_GB2312" w:eastAsia="仿宋_GB2312"/>
          <w:color w:val="000000"/>
          <w:sz w:val="32"/>
          <w:szCs w:val="32"/>
          <w:lang w:val="en-US" w:eastAsia="zh-CN"/>
        </w:rPr>
        <w:t>肖益军、黄先桂、刘吉军、龙水云及相关股室和学校工作人员</w:t>
      </w:r>
      <w:r>
        <w:rPr>
          <w:rFonts w:hint="eastAsia" w:ascii="仿宋_GB2312" w:eastAsia="仿宋_GB2312"/>
          <w:color w:val="000000"/>
          <w:sz w:val="32"/>
          <w:szCs w:val="32"/>
        </w:rPr>
        <w:t>为办公室成员，具体负责此次教师</w:t>
      </w:r>
      <w:r>
        <w:rPr>
          <w:rFonts w:hint="eastAsia" w:ascii="仿宋_GB2312" w:eastAsia="仿宋_GB2312"/>
          <w:color w:val="000000"/>
          <w:sz w:val="32"/>
          <w:szCs w:val="32"/>
          <w:lang w:val="en-US" w:eastAsia="zh-CN"/>
        </w:rPr>
        <w:t>公开选调</w:t>
      </w:r>
      <w:r>
        <w:rPr>
          <w:rFonts w:hint="eastAsia" w:ascii="仿宋_GB2312" w:eastAsia="仿宋_GB2312"/>
          <w:color w:val="000000"/>
          <w:sz w:val="32"/>
          <w:szCs w:val="32"/>
        </w:rPr>
        <w:t>工作的组织实施。</w:t>
      </w:r>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jc w:val="both"/>
        <w:textAlignment w:val="auto"/>
        <w:rPr>
          <w:rFonts w:hint="eastAsia" w:ascii="仿宋" w:hAnsi="仿宋" w:eastAsia="仿宋" w:cs="仿宋"/>
          <w:sz w:val="32"/>
          <w:szCs w:val="32"/>
          <w:lang w:val="en-US" w:eastAsia="zh-CN"/>
        </w:rPr>
      </w:pPr>
      <w:r>
        <w:rPr>
          <w:rFonts w:hint="eastAsia" w:ascii="黑体" w:hAnsi="黑体" w:eastAsia="黑体" w:cs="黑体"/>
          <w:b/>
          <w:bCs/>
          <w:sz w:val="32"/>
          <w:szCs w:val="32"/>
          <w:lang w:val="en-US" w:eastAsia="zh-CN"/>
        </w:rPr>
        <w:t>二、选调原则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坚持公开、公平、竞聘、择优的原则。</w:t>
      </w:r>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jc w:val="both"/>
        <w:textAlignment w:val="auto"/>
        <w:rPr>
          <w:rFonts w:hint="default" w:ascii="仿宋" w:hAnsi="仿宋" w:eastAsia="仿宋" w:cs="仿宋"/>
          <w:b/>
          <w:bCs/>
          <w:sz w:val="32"/>
          <w:szCs w:val="32"/>
          <w:lang w:val="en-US" w:eastAsia="zh-CN"/>
        </w:rPr>
      </w:pPr>
      <w:r>
        <w:rPr>
          <w:rFonts w:hint="eastAsia" w:ascii="黑体" w:hAnsi="黑体" w:eastAsia="黑体" w:cs="黑体"/>
          <w:b/>
          <w:bCs/>
          <w:sz w:val="32"/>
          <w:szCs w:val="32"/>
          <w:lang w:val="en-US" w:eastAsia="zh-CN"/>
        </w:rPr>
        <w:t>三、选调方式</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ascii="宋体" w:hAnsi="宋体" w:eastAsia="宋体" w:cs="Times New Roman"/>
          <w:sz w:val="30"/>
          <w:szCs w:val="30"/>
        </w:rPr>
      </w:pPr>
      <w:r>
        <w:rPr>
          <w:rFonts w:hint="eastAsia" w:ascii="仿宋" w:hAnsi="仿宋" w:eastAsia="仿宋" w:cs="仿宋"/>
          <w:sz w:val="32"/>
          <w:szCs w:val="32"/>
          <w:lang w:val="en-US" w:eastAsia="zh-CN"/>
        </w:rPr>
        <w:t>选调工作按照发布公告、自主报名、资格审查、笔试、公示、拟选等程序依次进行。</w:t>
      </w:r>
    </w:p>
    <w:p>
      <w:pPr>
        <w:keepNext w:val="0"/>
        <w:keepLines w:val="0"/>
        <w:pageBreakBefore w:val="0"/>
        <w:widowControl w:val="0"/>
        <w:numPr>
          <w:ilvl w:val="0"/>
          <w:numId w:val="1"/>
        </w:numPr>
        <w:kinsoku/>
        <w:wordWrap/>
        <w:overflowPunct/>
        <w:topLinePunct w:val="0"/>
        <w:autoSpaceDE/>
        <w:autoSpaceDN/>
        <w:bidi w:val="0"/>
        <w:adjustRightInd/>
        <w:snapToGrid/>
        <w:spacing w:line="570" w:lineRule="exact"/>
        <w:ind w:firstLine="643" w:firstLineChars="200"/>
        <w:jc w:val="both"/>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科任教师选调计划数</w:t>
      </w:r>
    </w:p>
    <w:tbl>
      <w:tblPr>
        <w:tblStyle w:val="6"/>
        <w:tblW w:w="102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8"/>
        <w:gridCol w:w="589"/>
        <w:gridCol w:w="589"/>
        <w:gridCol w:w="589"/>
        <w:gridCol w:w="589"/>
        <w:gridCol w:w="589"/>
        <w:gridCol w:w="589"/>
        <w:gridCol w:w="589"/>
        <w:gridCol w:w="589"/>
        <w:gridCol w:w="589"/>
        <w:gridCol w:w="589"/>
        <w:gridCol w:w="589"/>
        <w:gridCol w:w="589"/>
        <w:gridCol w:w="589"/>
        <w:gridCol w:w="601"/>
        <w:gridCol w:w="6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5" w:hRule="atLeast"/>
          <w:jc w:val="center"/>
        </w:trPr>
        <w:tc>
          <w:tcPr>
            <w:tcW w:w="1388" w:type="dxa"/>
          </w:tcPr>
          <w:p>
            <w:pPr>
              <w:keepNext w:val="0"/>
              <w:keepLines w:val="0"/>
              <w:pageBreakBefore w:val="0"/>
              <w:kinsoku/>
              <w:wordWrap/>
              <w:overflowPunct/>
              <w:topLinePunct w:val="0"/>
              <w:autoSpaceDE/>
              <w:autoSpaceDN/>
              <w:bidi w:val="0"/>
              <w:adjustRightInd/>
              <w:snapToGrid/>
              <w:spacing w:line="570" w:lineRule="exact"/>
              <w:jc w:val="both"/>
              <w:textAlignment w:val="auto"/>
              <w:rPr>
                <w:rFonts w:ascii="宋体" w:hAnsi="宋体" w:eastAsia="宋体" w:cs="Times New Roman"/>
                <w:sz w:val="30"/>
                <w:szCs w:val="30"/>
              </w:rPr>
            </w:pPr>
            <w:r>
              <w:rPr>
                <w:rFonts w:ascii="宋体" w:hAnsi="宋体" w:eastAsia="宋体"/>
                <w:sz w:val="30"/>
                <w:szCs w:val="30"/>
              </w:rPr>
              <mc:AlternateContent>
                <mc:Choice Requires="wpg">
                  <w:drawing>
                    <wp:anchor distT="0" distB="0" distL="0" distR="0" simplePos="0" relativeHeight="251659264" behindDoc="0" locked="0" layoutInCell="1" allowOverlap="1">
                      <wp:simplePos x="0" y="0"/>
                      <wp:positionH relativeFrom="column">
                        <wp:posOffset>-65405</wp:posOffset>
                      </wp:positionH>
                      <wp:positionV relativeFrom="paragraph">
                        <wp:posOffset>-635</wp:posOffset>
                      </wp:positionV>
                      <wp:extent cx="879475" cy="1604010"/>
                      <wp:effectExtent l="4445" t="2540" r="11430" b="12700"/>
                      <wp:wrapNone/>
                      <wp:docPr id="1026" name="__TH_G121222"/>
                      <wp:cNvGraphicFramePr/>
                      <a:graphic xmlns:a="http://schemas.openxmlformats.org/drawingml/2006/main">
                        <a:graphicData uri="http://schemas.microsoft.com/office/word/2010/wordprocessingGroup">
                          <wpg:wgp>
                            <wpg:cNvGrpSpPr/>
                            <wpg:grpSpPr>
                              <a:xfrm rot="0">
                                <a:off x="0" y="0"/>
                                <a:ext cx="879475" cy="1604010"/>
                                <a:chOff x="1445" y="3850"/>
                                <a:chExt cx="1490" cy="1204"/>
                              </a:xfrm>
                            </wpg:grpSpPr>
                            <wps:wsp>
                              <wps:cNvPr id="1" name="直接连接符 1"/>
                              <wps:cNvCnPr/>
                              <wps:spPr>
                                <a:xfrm>
                                  <a:off x="1445" y="3850"/>
                                  <a:ext cx="1490" cy="1204"/>
                                </a:xfrm>
                                <a:prstGeom prst="line">
                                  <a:avLst/>
                                </a:prstGeom>
                                <a:ln w="6350" cap="flat" cmpd="sng">
                                  <a:solidFill>
                                    <a:srgbClr val="000000"/>
                                  </a:solidFill>
                                  <a:prstDash val="solid"/>
                                  <a:round/>
                                  <a:headEnd type="none" w="med" len="med"/>
                                  <a:tailEnd type="none" w="med" len="med"/>
                                </a:ln>
                              </wps:spPr>
                              <wps:bodyPr/>
                            </wps:wsp>
                            <wps:wsp>
                              <wps:cNvPr id="2" name="矩形 2"/>
                              <wps:cNvSpPr/>
                              <wps:spPr>
                                <a:xfrm>
                                  <a:off x="2102" y="3953"/>
                                  <a:ext cx="300" cy="300"/>
                                </a:xfrm>
                                <a:prstGeom prst="rect">
                                  <a:avLst/>
                                </a:prstGeom>
                                <a:ln>
                                  <a:noFill/>
                                </a:ln>
                              </wps:spPr>
                              <wps:txbx>
                                <w:txbxContent>
                                  <w:p>
                                    <w:pPr>
                                      <w:snapToGrid w:val="0"/>
                                      <w:rPr>
                                        <w:rFonts w:cs="Times New Roman"/>
                                        <w:sz w:val="24"/>
                                        <w:szCs w:val="24"/>
                                      </w:rPr>
                                    </w:pPr>
                                    <w:r>
                                      <w:rPr>
                                        <w:rFonts w:hint="eastAsia" w:cs="宋体"/>
                                        <w:sz w:val="24"/>
                                        <w:szCs w:val="24"/>
                                      </w:rPr>
                                      <w:t>学</w:t>
                                    </w:r>
                                  </w:p>
                                </w:txbxContent>
                              </wps:txbx>
                              <wps:bodyPr lIns="0" tIns="0" rIns="0" bIns="0" upright="1"/>
                            </wps:wsp>
                            <wps:wsp>
                              <wps:cNvPr id="3" name="矩形 3"/>
                              <wps:cNvSpPr/>
                              <wps:spPr>
                                <a:xfrm>
                                  <a:off x="2417" y="4218"/>
                                  <a:ext cx="300" cy="300"/>
                                </a:xfrm>
                                <a:prstGeom prst="rect">
                                  <a:avLst/>
                                </a:prstGeom>
                                <a:ln>
                                  <a:noFill/>
                                </a:ln>
                              </wps:spPr>
                              <wps:txbx>
                                <w:txbxContent>
                                  <w:p>
                                    <w:pPr>
                                      <w:snapToGrid w:val="0"/>
                                      <w:rPr>
                                        <w:rFonts w:cs="Times New Roman"/>
                                        <w:sz w:val="24"/>
                                        <w:szCs w:val="24"/>
                                      </w:rPr>
                                    </w:pPr>
                                    <w:r>
                                      <w:rPr>
                                        <w:rFonts w:hint="eastAsia" w:cs="宋体"/>
                                        <w:sz w:val="24"/>
                                        <w:szCs w:val="24"/>
                                      </w:rPr>
                                      <w:t>科</w:t>
                                    </w:r>
                                  </w:p>
                                </w:txbxContent>
                              </wps:txbx>
                              <wps:bodyPr lIns="0" tIns="0" rIns="0" bIns="0" upright="1"/>
                            </wps:wsp>
                            <wps:wsp>
                              <wps:cNvPr id="4" name="矩形 4"/>
                              <wps:cNvSpPr/>
                              <wps:spPr>
                                <a:xfrm>
                                  <a:off x="1612" y="4363"/>
                                  <a:ext cx="300" cy="300"/>
                                </a:xfrm>
                                <a:prstGeom prst="rect">
                                  <a:avLst/>
                                </a:prstGeom>
                                <a:ln>
                                  <a:noFill/>
                                </a:ln>
                              </wps:spPr>
                              <wps:txbx>
                                <w:txbxContent>
                                  <w:p>
                                    <w:pPr>
                                      <w:snapToGrid w:val="0"/>
                                      <w:rPr>
                                        <w:rFonts w:cs="Times New Roman"/>
                                        <w:sz w:val="24"/>
                                        <w:szCs w:val="24"/>
                                      </w:rPr>
                                    </w:pPr>
                                    <w:r>
                                      <w:rPr>
                                        <w:rFonts w:hint="eastAsia" w:cs="宋体"/>
                                        <w:sz w:val="24"/>
                                        <w:szCs w:val="24"/>
                                      </w:rPr>
                                      <w:t>学</w:t>
                                    </w:r>
                                  </w:p>
                                </w:txbxContent>
                              </wps:txbx>
                              <wps:bodyPr lIns="0" tIns="0" rIns="0" bIns="0" upright="1"/>
                            </wps:wsp>
                            <wps:wsp>
                              <wps:cNvPr id="5" name="矩形 5"/>
                              <wps:cNvSpPr/>
                              <wps:spPr>
                                <a:xfrm>
                                  <a:off x="1946" y="4644"/>
                                  <a:ext cx="300" cy="300"/>
                                </a:xfrm>
                                <a:prstGeom prst="rect">
                                  <a:avLst/>
                                </a:prstGeom>
                                <a:ln>
                                  <a:noFill/>
                                </a:ln>
                              </wps:spPr>
                              <wps:txbx>
                                <w:txbxContent>
                                  <w:p>
                                    <w:pPr>
                                      <w:snapToGrid w:val="0"/>
                                      <w:rPr>
                                        <w:rFonts w:hint="eastAsia" w:eastAsia="宋体" w:cs="Times New Roman"/>
                                        <w:sz w:val="24"/>
                                        <w:szCs w:val="24"/>
                                        <w:lang w:eastAsia="zh-CN"/>
                                      </w:rPr>
                                    </w:pPr>
                                    <w:r>
                                      <w:rPr>
                                        <w:rFonts w:hint="eastAsia" w:cs="Times New Roman"/>
                                        <w:sz w:val="24"/>
                                        <w:szCs w:val="24"/>
                                        <w:lang w:eastAsia="zh-CN"/>
                                      </w:rPr>
                                      <w:t>段</w:t>
                                    </w:r>
                                  </w:p>
                                </w:txbxContent>
                              </wps:txbx>
                              <wps:bodyPr lIns="0" tIns="0" rIns="0" bIns="0" upright="1"/>
                            </wps:wsp>
                          </wpg:wgp>
                        </a:graphicData>
                      </a:graphic>
                    </wp:anchor>
                  </w:drawing>
                </mc:Choice>
                <mc:Fallback>
                  <w:pict>
                    <v:group id="__TH_G121222" o:spid="_x0000_s1026" o:spt="203" style="position:absolute;left:0pt;margin-left:-5.15pt;margin-top:-0.05pt;height:126.3pt;width:69.25pt;z-index:251659264;mso-width-relative:page;mso-height-relative:page;" coordorigin="1445,3850" coordsize="1490,1204" o:gfxdata="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">
                      <o:lock v:ext="edit" aspectratio="f"/>
                      <v:line id="_x0000_s1026" o:spid="_x0000_s1026" o:spt="20" style="position:absolute;left:1445;top:3850;height:1204;width:1490;" filled="f" stroked="t" coordsize="21600,21600" o:gfxdata="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2wcIfbgAAADaAAAA&#10;DwAAAAAAAAABACAAAAAiAAAAZHJzL2Rvd25yZXYueG1sUEsBAhQAFAAAAAgAh07iQDMvBZ47AAAA&#10;OQAAABAAAAAAAAAAAQAgAAAABwEAAGRycy9zaGFwZXhtbC54bWxQSwUGAAAAAAYABgBbAQAAsQMA&#10;AAAA&#10;">
                        <v:fill on="f" focussize="0,0"/>
                        <v:stroke weight="0.5pt" color="#000000" joinstyle="round"/>
                        <v:imagedata o:title=""/>
                        <o:lock v:ext="edit" aspectratio="f"/>
                      </v:line>
                      <v:rect id="_x0000_s1026" o:spid="_x0000_s1026" o:spt="1" style="position:absolute;left:2102;top:3953;height:300;width:300;" filled="f" stroked="f" coordsize="21600,21600" o:gfxdata="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7nE5b4A&#10;AADa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napToGrid w:val="0"/>
                                <w:rPr>
                                  <w:rFonts w:cs="Times New Roman"/>
                                  <w:sz w:val="24"/>
                                  <w:szCs w:val="24"/>
                                </w:rPr>
                              </w:pPr>
                              <w:r>
                                <w:rPr>
                                  <w:rFonts w:hint="eastAsia" w:cs="宋体"/>
                                  <w:sz w:val="24"/>
                                  <w:szCs w:val="24"/>
                                </w:rPr>
                                <w:t>学</w:t>
                              </w:r>
                            </w:p>
                          </w:txbxContent>
                        </v:textbox>
                      </v:rect>
                      <v:rect id="_x0000_s1026" o:spid="_x0000_s1026" o:spt="1" style="position:absolute;left:2417;top:4218;height:300;width:300;" filled="f" stroked="f" coordsize="21600,21600" o:gfxdata="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A9WF+vQAA&#10;ANo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napToGrid w:val="0"/>
                                <w:rPr>
                                  <w:rFonts w:cs="Times New Roman"/>
                                  <w:sz w:val="24"/>
                                  <w:szCs w:val="24"/>
                                </w:rPr>
                              </w:pPr>
                              <w:r>
                                <w:rPr>
                                  <w:rFonts w:hint="eastAsia" w:cs="宋体"/>
                                  <w:sz w:val="24"/>
                                  <w:szCs w:val="24"/>
                                </w:rPr>
                                <w:t>科</w:t>
                              </w:r>
                            </w:p>
                          </w:txbxContent>
                        </v:textbox>
                      </v:rect>
                      <v:rect id="_x0000_s1026" o:spid="_x0000_s1026" o:spt="1" style="position:absolute;left:1612;top:4363;height:300;width:300;" filled="f" stroked="f" coordsize="21600,21600" o:gfxdata="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HPkKvQAA&#10;ANo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napToGrid w:val="0"/>
                                <w:rPr>
                                  <w:rFonts w:cs="Times New Roman"/>
                                  <w:sz w:val="24"/>
                                  <w:szCs w:val="24"/>
                                </w:rPr>
                              </w:pPr>
                              <w:r>
                                <w:rPr>
                                  <w:rFonts w:hint="eastAsia" w:cs="宋体"/>
                                  <w:sz w:val="24"/>
                                  <w:szCs w:val="24"/>
                                </w:rPr>
                                <w:t>学</w:t>
                              </w:r>
                            </w:p>
                          </w:txbxContent>
                        </v:textbox>
                      </v:rect>
                      <v:rect id="_x0000_s1026" o:spid="_x0000_s1026" o:spt="1" style="position:absolute;left:1946;top:4644;height:300;width:300;" filled="f" stroked="f" coordsize="21600,21600" o:gfxdata="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UFyRvQAA&#10;ANo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napToGrid w:val="0"/>
                                <w:rPr>
                                  <w:rFonts w:hint="eastAsia" w:eastAsia="宋体" w:cs="Times New Roman"/>
                                  <w:sz w:val="24"/>
                                  <w:szCs w:val="24"/>
                                  <w:lang w:eastAsia="zh-CN"/>
                                </w:rPr>
                              </w:pPr>
                              <w:r>
                                <w:rPr>
                                  <w:rFonts w:hint="eastAsia" w:cs="Times New Roman"/>
                                  <w:sz w:val="24"/>
                                  <w:szCs w:val="24"/>
                                  <w:lang w:eastAsia="zh-CN"/>
                                </w:rPr>
                                <w:t>段</w:t>
                              </w:r>
                            </w:p>
                          </w:txbxContent>
                        </v:textbox>
                      </v:rect>
                    </v:group>
                  </w:pict>
                </mc:Fallback>
              </mc:AlternateContent>
            </w:r>
          </w:p>
          <w:p>
            <w:pPr>
              <w:keepNext w:val="0"/>
              <w:keepLines w:val="0"/>
              <w:pageBreakBefore w:val="0"/>
              <w:kinsoku/>
              <w:wordWrap/>
              <w:overflowPunct/>
              <w:topLinePunct w:val="0"/>
              <w:autoSpaceDE/>
              <w:autoSpaceDN/>
              <w:bidi w:val="0"/>
              <w:adjustRightInd/>
              <w:snapToGrid/>
              <w:spacing w:line="570" w:lineRule="exact"/>
              <w:jc w:val="both"/>
              <w:textAlignment w:val="auto"/>
              <w:rPr>
                <w:rFonts w:ascii="宋体" w:hAnsi="宋体" w:eastAsia="宋体" w:cs="Times New Roman"/>
                <w:sz w:val="30"/>
                <w:szCs w:val="30"/>
              </w:rPr>
            </w:pP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ascii="宋体" w:hAnsi="宋体" w:eastAsia="宋体" w:cs="Times New Roman"/>
                <w:sz w:val="30"/>
                <w:szCs w:val="30"/>
              </w:rPr>
            </w:pPr>
            <w:r>
              <w:rPr>
                <w:rFonts w:hint="eastAsia" w:ascii="宋体" w:hAnsi="宋体" w:eastAsia="宋体" w:cs="仿宋_GB2312"/>
                <w:sz w:val="30"/>
                <w:szCs w:val="30"/>
              </w:rPr>
              <w:t>语文</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ascii="宋体" w:hAnsi="宋体" w:eastAsia="宋体" w:cs="Times New Roman"/>
                <w:sz w:val="30"/>
                <w:szCs w:val="30"/>
              </w:rPr>
            </w:pPr>
            <w:r>
              <w:rPr>
                <w:rFonts w:hint="eastAsia" w:ascii="宋体" w:hAnsi="宋体" w:eastAsia="宋体" w:cs="仿宋_GB2312"/>
                <w:sz w:val="30"/>
                <w:szCs w:val="30"/>
              </w:rPr>
              <w:t>数学</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ascii="宋体" w:hAnsi="宋体" w:eastAsia="宋体" w:cs="仿宋_GB2312"/>
                <w:sz w:val="30"/>
                <w:szCs w:val="30"/>
              </w:rPr>
            </w:pPr>
            <w:r>
              <w:rPr>
                <w:rFonts w:hint="eastAsia" w:ascii="宋体" w:hAnsi="宋体" w:eastAsia="宋体" w:cs="仿宋_GB2312"/>
                <w:sz w:val="30"/>
                <w:szCs w:val="30"/>
              </w:rPr>
              <w:t>英语</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ascii="宋体" w:hAnsi="宋体" w:eastAsia="宋体" w:cs="Times New Roman"/>
                <w:sz w:val="30"/>
                <w:szCs w:val="30"/>
              </w:rPr>
            </w:pPr>
            <w:r>
              <w:rPr>
                <w:rFonts w:hint="eastAsia" w:ascii="宋体" w:hAnsi="宋体" w:eastAsia="宋体" w:cs="仿宋_GB2312"/>
                <w:sz w:val="30"/>
                <w:szCs w:val="30"/>
              </w:rPr>
              <w:t>物理</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ascii="宋体" w:hAnsi="宋体" w:eastAsia="宋体" w:cs="Times New Roman"/>
                <w:sz w:val="30"/>
                <w:szCs w:val="30"/>
              </w:rPr>
            </w:pPr>
            <w:r>
              <w:rPr>
                <w:rFonts w:hint="eastAsia" w:ascii="宋体" w:hAnsi="宋体" w:eastAsia="宋体" w:cs="仿宋_GB2312"/>
                <w:sz w:val="30"/>
                <w:szCs w:val="30"/>
              </w:rPr>
              <w:t>化学</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ascii="宋体" w:hAnsi="宋体" w:eastAsia="宋体" w:cs="Times New Roman"/>
                <w:sz w:val="30"/>
                <w:szCs w:val="30"/>
              </w:rPr>
            </w:pPr>
            <w:r>
              <w:rPr>
                <w:rFonts w:hint="eastAsia" w:ascii="宋体" w:hAnsi="宋体" w:eastAsia="宋体" w:cs="Times New Roman"/>
                <w:sz w:val="30"/>
                <w:szCs w:val="30"/>
              </w:rPr>
              <w:t>生物</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仿宋_GB2312"/>
                <w:sz w:val="30"/>
                <w:szCs w:val="30"/>
                <w:lang w:val="en-US" w:eastAsia="zh-CN"/>
              </w:rPr>
            </w:pPr>
            <w:r>
              <w:rPr>
                <w:rFonts w:hint="eastAsia" w:ascii="宋体" w:hAnsi="宋体" w:eastAsia="宋体" w:cs="仿宋_GB2312"/>
                <w:sz w:val="30"/>
                <w:szCs w:val="30"/>
                <w:lang w:val="en-US" w:eastAsia="zh-CN"/>
              </w:rPr>
              <w:t>政治</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ascii="宋体" w:hAnsi="宋体" w:eastAsia="宋体" w:cs="Times New Roman"/>
                <w:sz w:val="30"/>
                <w:szCs w:val="30"/>
              </w:rPr>
            </w:pPr>
            <w:r>
              <w:rPr>
                <w:rFonts w:hint="eastAsia" w:ascii="宋体" w:hAnsi="宋体" w:eastAsia="宋体" w:cs="仿宋_GB2312"/>
                <w:sz w:val="30"/>
                <w:szCs w:val="30"/>
              </w:rPr>
              <w:t>历史</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ascii="宋体" w:hAnsi="宋体" w:eastAsia="宋体" w:cs="Times New Roman"/>
                <w:sz w:val="30"/>
                <w:szCs w:val="30"/>
              </w:rPr>
            </w:pPr>
            <w:r>
              <w:rPr>
                <w:rFonts w:hint="eastAsia" w:ascii="宋体" w:hAnsi="宋体" w:eastAsia="宋体" w:cs="仿宋_GB2312"/>
                <w:sz w:val="30"/>
                <w:szCs w:val="30"/>
              </w:rPr>
              <w:t>地理</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Times New Roman"/>
                <w:sz w:val="30"/>
                <w:szCs w:val="30"/>
                <w:lang w:val="en-US" w:eastAsia="zh-CN"/>
              </w:rPr>
            </w:pPr>
            <w:r>
              <w:rPr>
                <w:rFonts w:hint="eastAsia" w:ascii="宋体" w:hAnsi="宋体" w:eastAsia="宋体" w:cs="Times New Roman"/>
                <w:sz w:val="30"/>
                <w:szCs w:val="30"/>
                <w:lang w:val="en-US" w:eastAsia="zh-CN"/>
              </w:rPr>
              <w:t>音乐</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Times New Roman"/>
                <w:sz w:val="30"/>
                <w:szCs w:val="30"/>
                <w:lang w:eastAsia="zh-CN"/>
              </w:rPr>
            </w:pPr>
            <w:r>
              <w:rPr>
                <w:rFonts w:hint="eastAsia" w:ascii="宋体" w:hAnsi="宋体" w:eastAsia="宋体" w:cs="Times New Roman"/>
                <w:sz w:val="30"/>
                <w:szCs w:val="30"/>
                <w:lang w:eastAsia="zh-CN"/>
              </w:rPr>
              <w:t>体育</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仿宋_GB2312"/>
                <w:sz w:val="30"/>
                <w:szCs w:val="30"/>
                <w:lang w:eastAsia="zh-CN"/>
              </w:rPr>
            </w:pPr>
            <w:r>
              <w:rPr>
                <w:rFonts w:hint="eastAsia" w:ascii="宋体" w:hAnsi="宋体" w:eastAsia="宋体" w:cs="仿宋_GB2312"/>
                <w:sz w:val="30"/>
                <w:szCs w:val="30"/>
                <w:lang w:eastAsia="zh-CN"/>
              </w:rPr>
              <w:t>美术</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sz w:val="30"/>
                <w:szCs w:val="30"/>
                <w:lang w:val="en-US" w:eastAsia="zh-CN"/>
              </w:rPr>
            </w:pPr>
            <w:r>
              <w:rPr>
                <w:rFonts w:hint="eastAsia" w:ascii="宋体" w:hAnsi="宋体" w:cs="仿宋_GB2312"/>
                <w:sz w:val="30"/>
                <w:szCs w:val="30"/>
                <w:lang w:val="en-US" w:eastAsia="zh-CN"/>
              </w:rPr>
              <w:t>心理健康</w:t>
            </w:r>
          </w:p>
        </w:tc>
        <w:tc>
          <w:tcPr>
            <w:tcW w:w="601"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sz w:val="30"/>
                <w:szCs w:val="30"/>
                <w:lang w:val="en-US" w:eastAsia="zh-CN"/>
              </w:rPr>
            </w:pPr>
            <w:r>
              <w:rPr>
                <w:rFonts w:hint="eastAsia" w:ascii="宋体" w:hAnsi="宋体" w:cs="仿宋_GB2312"/>
                <w:sz w:val="30"/>
                <w:szCs w:val="30"/>
                <w:lang w:val="en-US" w:eastAsia="zh-CN"/>
              </w:rPr>
              <w:t>小计</w:t>
            </w:r>
          </w:p>
        </w:tc>
        <w:tc>
          <w:tcPr>
            <w:tcW w:w="601"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sz w:val="30"/>
                <w:szCs w:val="30"/>
                <w:lang w:val="en-US" w:eastAsia="zh-CN"/>
              </w:rPr>
            </w:pPr>
            <w:r>
              <w:rPr>
                <w:rFonts w:hint="eastAsia" w:ascii="宋体" w:hAnsi="宋体" w:cs="仿宋_GB2312"/>
                <w:sz w:val="30"/>
                <w:szCs w:val="30"/>
                <w:lang w:val="en-US" w:eastAsia="zh-CN"/>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1388" w:type="dxa"/>
            <w:vAlign w:val="center"/>
          </w:tcPr>
          <w:p>
            <w:pPr>
              <w:keepNext w:val="0"/>
              <w:keepLines w:val="0"/>
              <w:pageBreakBefore w:val="0"/>
              <w:kinsoku/>
              <w:wordWrap/>
              <w:overflowPunct/>
              <w:topLinePunct w:val="0"/>
              <w:autoSpaceDE/>
              <w:autoSpaceDN/>
              <w:bidi w:val="0"/>
              <w:adjustRightInd/>
              <w:snapToGrid/>
              <w:spacing w:line="570" w:lineRule="exact"/>
              <w:jc w:val="both"/>
              <w:textAlignment w:val="auto"/>
              <w:rPr>
                <w:rFonts w:hint="eastAsia" w:ascii="宋体" w:hAnsi="宋体" w:eastAsia="宋体" w:cs="Times New Roman"/>
                <w:sz w:val="30"/>
                <w:szCs w:val="30"/>
                <w:lang w:eastAsia="zh-CN"/>
              </w:rPr>
            </w:pPr>
            <w:r>
              <w:rPr>
                <w:rFonts w:hint="eastAsia" w:ascii="宋体" w:hAnsi="宋体" w:eastAsia="宋体" w:cs="Times New Roman"/>
                <w:sz w:val="28"/>
                <w:szCs w:val="28"/>
                <w:lang w:val="en-US" w:eastAsia="zh-CN"/>
              </w:rPr>
              <w:t>云集</w:t>
            </w:r>
            <w:r>
              <w:rPr>
                <w:rFonts w:hint="eastAsia" w:ascii="宋体" w:hAnsi="宋体" w:cs="Times New Roman"/>
                <w:sz w:val="28"/>
                <w:szCs w:val="28"/>
                <w:lang w:val="en-US" w:eastAsia="zh-CN"/>
              </w:rPr>
              <w:t>联合学校</w:t>
            </w:r>
            <w:r>
              <w:rPr>
                <w:rFonts w:hint="eastAsia" w:ascii="宋体" w:hAnsi="宋体" w:eastAsia="宋体" w:cs="Times New Roman"/>
                <w:sz w:val="28"/>
                <w:szCs w:val="28"/>
                <w:lang w:val="en-US" w:eastAsia="zh-CN"/>
              </w:rPr>
              <w:t>小学</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r>
              <w:rPr>
                <w:rFonts w:hint="eastAsia" w:ascii="宋体" w:hAnsi="宋体" w:cs="仿宋_GB2312"/>
                <w:color w:val="000000"/>
                <w:sz w:val="30"/>
                <w:szCs w:val="30"/>
                <w:lang w:val="en-US" w:eastAsia="zh-CN"/>
              </w:rPr>
              <w:t>11</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r>
              <w:rPr>
                <w:rFonts w:hint="eastAsia" w:ascii="宋体" w:hAnsi="宋体" w:cs="仿宋_GB2312"/>
                <w:color w:val="000000"/>
                <w:sz w:val="30"/>
                <w:szCs w:val="30"/>
                <w:lang w:val="en-US" w:eastAsia="zh-CN"/>
              </w:rPr>
              <w:t>11</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r>
              <w:rPr>
                <w:rFonts w:hint="eastAsia" w:ascii="宋体" w:hAnsi="宋体" w:cs="仿宋_GB2312"/>
                <w:color w:val="000000"/>
                <w:sz w:val="30"/>
                <w:szCs w:val="30"/>
                <w:lang w:val="en-US" w:eastAsia="zh-CN"/>
              </w:rPr>
              <w:t>4</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仿宋_GB2312"/>
                <w:color w:val="000000"/>
                <w:sz w:val="30"/>
                <w:szCs w:val="30"/>
                <w:lang w:val="en-US" w:eastAsia="zh-CN"/>
              </w:rPr>
            </w:pP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仿宋_GB2312"/>
                <w:color w:val="000000"/>
                <w:sz w:val="30"/>
                <w:szCs w:val="30"/>
                <w:lang w:val="en-US" w:eastAsia="zh-CN"/>
              </w:rPr>
            </w:pP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仿宋_GB2312"/>
                <w:color w:val="000000"/>
                <w:sz w:val="30"/>
                <w:szCs w:val="30"/>
                <w:lang w:val="en-US" w:eastAsia="zh-CN"/>
              </w:rPr>
            </w:pP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ascii="宋体" w:hAnsi="宋体" w:eastAsia="宋体" w:cs="仿宋_GB2312"/>
                <w:color w:val="000000"/>
                <w:sz w:val="30"/>
                <w:szCs w:val="30"/>
              </w:rPr>
            </w:pP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r>
              <w:rPr>
                <w:rFonts w:hint="eastAsia" w:ascii="宋体" w:hAnsi="宋体" w:cs="仿宋_GB2312"/>
                <w:color w:val="000000"/>
                <w:sz w:val="30"/>
                <w:szCs w:val="30"/>
                <w:lang w:val="en-US" w:eastAsia="zh-CN"/>
              </w:rPr>
              <w:t>1</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r>
              <w:rPr>
                <w:rFonts w:hint="eastAsia" w:ascii="宋体" w:hAnsi="宋体" w:cs="仿宋_GB2312"/>
                <w:color w:val="000000"/>
                <w:sz w:val="30"/>
                <w:szCs w:val="30"/>
                <w:lang w:val="en-US" w:eastAsia="zh-CN"/>
              </w:rPr>
              <w:t>2</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r>
              <w:rPr>
                <w:rFonts w:hint="eastAsia" w:ascii="宋体" w:hAnsi="宋体" w:cs="仿宋_GB2312"/>
                <w:color w:val="000000"/>
                <w:sz w:val="30"/>
                <w:szCs w:val="30"/>
                <w:lang w:val="en-US" w:eastAsia="zh-CN"/>
              </w:rPr>
              <w:t>2</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p>
        </w:tc>
        <w:tc>
          <w:tcPr>
            <w:tcW w:w="601"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r>
              <w:rPr>
                <w:rFonts w:hint="eastAsia" w:ascii="宋体" w:hAnsi="宋体" w:cs="仿宋_GB2312"/>
                <w:color w:val="000000"/>
                <w:sz w:val="30"/>
                <w:szCs w:val="30"/>
                <w:lang w:val="en-US" w:eastAsia="zh-CN"/>
              </w:rPr>
              <w:t>31</w:t>
            </w:r>
          </w:p>
        </w:tc>
        <w:tc>
          <w:tcPr>
            <w:tcW w:w="601" w:type="dxa"/>
            <w:vMerge w:val="restart"/>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cs="仿宋_GB2312"/>
                <w:color w:val="000000"/>
                <w:sz w:val="30"/>
                <w:szCs w:val="30"/>
                <w:lang w:val="en-US" w:eastAsia="zh-CN"/>
              </w:rPr>
            </w:pPr>
            <w:r>
              <w:rPr>
                <w:rFonts w:hint="eastAsia" w:ascii="宋体" w:hAnsi="宋体" w:cs="仿宋_GB2312"/>
                <w:color w:val="000000"/>
                <w:sz w:val="30"/>
                <w:szCs w:val="30"/>
                <w:lang w:val="en-US" w:eastAsia="zh-CN"/>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jc w:val="center"/>
        </w:trPr>
        <w:tc>
          <w:tcPr>
            <w:tcW w:w="1388" w:type="dxa"/>
            <w:vAlign w:val="center"/>
          </w:tcPr>
          <w:p>
            <w:pPr>
              <w:keepNext w:val="0"/>
              <w:keepLines w:val="0"/>
              <w:pageBreakBefore w:val="0"/>
              <w:kinsoku/>
              <w:wordWrap/>
              <w:overflowPunct/>
              <w:topLinePunct w:val="0"/>
              <w:autoSpaceDE/>
              <w:autoSpaceDN/>
              <w:bidi w:val="0"/>
              <w:adjustRightInd/>
              <w:snapToGrid/>
              <w:spacing w:line="570" w:lineRule="exact"/>
              <w:jc w:val="both"/>
              <w:textAlignment w:val="auto"/>
              <w:rPr>
                <w:rFonts w:hint="default" w:ascii="宋体" w:hAnsi="宋体" w:eastAsia="宋体" w:cs="Times New Roman"/>
                <w:sz w:val="28"/>
                <w:szCs w:val="28"/>
                <w:lang w:val="en-US" w:eastAsia="zh-CN"/>
              </w:rPr>
            </w:pPr>
            <w:r>
              <w:rPr>
                <w:rFonts w:hint="eastAsia" w:ascii="宋体" w:hAnsi="宋体" w:eastAsia="宋体" w:cs="Times New Roman"/>
                <w:sz w:val="28"/>
                <w:szCs w:val="28"/>
                <w:lang w:val="en-US" w:eastAsia="zh-CN"/>
              </w:rPr>
              <w:t>云集</w:t>
            </w:r>
            <w:r>
              <w:rPr>
                <w:rFonts w:hint="eastAsia" w:ascii="宋体" w:hAnsi="宋体" w:cs="Times New Roman"/>
                <w:sz w:val="28"/>
                <w:szCs w:val="28"/>
                <w:lang w:val="en-US" w:eastAsia="zh-CN"/>
              </w:rPr>
              <w:t>联合学校</w:t>
            </w:r>
            <w:r>
              <w:rPr>
                <w:rFonts w:hint="eastAsia" w:ascii="宋体" w:hAnsi="宋体" w:eastAsia="宋体" w:cs="Times New Roman"/>
                <w:sz w:val="28"/>
                <w:szCs w:val="28"/>
                <w:lang w:val="en-US" w:eastAsia="zh-CN"/>
              </w:rPr>
              <w:t>初中</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r>
              <w:rPr>
                <w:rFonts w:hint="eastAsia" w:ascii="宋体" w:hAnsi="宋体" w:cs="仿宋_GB2312"/>
                <w:color w:val="000000"/>
                <w:sz w:val="30"/>
                <w:szCs w:val="30"/>
                <w:lang w:val="en-US" w:eastAsia="zh-CN"/>
              </w:rPr>
              <w:t>11</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r>
              <w:rPr>
                <w:rFonts w:hint="eastAsia" w:ascii="宋体" w:hAnsi="宋体" w:cs="仿宋_GB2312"/>
                <w:color w:val="000000"/>
                <w:sz w:val="30"/>
                <w:szCs w:val="30"/>
                <w:lang w:val="en-US" w:eastAsia="zh-CN"/>
              </w:rPr>
              <w:t>11</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r>
              <w:rPr>
                <w:rFonts w:hint="eastAsia" w:ascii="宋体" w:hAnsi="宋体" w:cs="仿宋_GB2312"/>
                <w:color w:val="000000"/>
                <w:sz w:val="30"/>
                <w:szCs w:val="30"/>
                <w:lang w:val="en-US" w:eastAsia="zh-CN"/>
              </w:rPr>
              <w:t>4</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r>
              <w:rPr>
                <w:rFonts w:hint="eastAsia" w:ascii="宋体" w:hAnsi="宋体" w:cs="仿宋_GB2312"/>
                <w:color w:val="000000"/>
                <w:sz w:val="30"/>
                <w:szCs w:val="30"/>
                <w:lang w:val="en-US" w:eastAsia="zh-CN"/>
              </w:rPr>
              <w:t>3</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r>
              <w:rPr>
                <w:rFonts w:hint="eastAsia" w:ascii="宋体" w:hAnsi="宋体" w:cs="仿宋_GB2312"/>
                <w:color w:val="000000"/>
                <w:sz w:val="30"/>
                <w:szCs w:val="30"/>
                <w:lang w:val="en-US" w:eastAsia="zh-CN"/>
              </w:rPr>
              <w:t>2</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r>
              <w:rPr>
                <w:rFonts w:hint="eastAsia" w:ascii="宋体" w:hAnsi="宋体" w:cs="仿宋_GB2312"/>
                <w:color w:val="000000"/>
                <w:sz w:val="30"/>
                <w:szCs w:val="30"/>
                <w:lang w:val="en-US" w:eastAsia="zh-CN"/>
              </w:rPr>
              <w:t>2</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r>
              <w:rPr>
                <w:rFonts w:hint="eastAsia" w:ascii="宋体" w:hAnsi="宋体" w:cs="仿宋_GB2312"/>
                <w:color w:val="000000"/>
                <w:sz w:val="30"/>
                <w:szCs w:val="30"/>
                <w:lang w:val="en-US" w:eastAsia="zh-CN"/>
              </w:rPr>
              <w:t>1</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r>
              <w:rPr>
                <w:rFonts w:hint="eastAsia" w:ascii="宋体" w:hAnsi="宋体" w:cs="仿宋_GB2312"/>
                <w:color w:val="000000"/>
                <w:sz w:val="30"/>
                <w:szCs w:val="30"/>
                <w:lang w:val="en-US" w:eastAsia="zh-CN"/>
              </w:rPr>
              <w:t>1</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r>
              <w:rPr>
                <w:rFonts w:hint="eastAsia" w:ascii="宋体" w:hAnsi="宋体" w:cs="仿宋_GB2312"/>
                <w:color w:val="000000"/>
                <w:sz w:val="30"/>
                <w:szCs w:val="30"/>
                <w:lang w:val="en-US" w:eastAsia="zh-CN"/>
              </w:rPr>
              <w:t>1</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r>
              <w:rPr>
                <w:rFonts w:hint="eastAsia" w:ascii="宋体" w:hAnsi="宋体" w:cs="仿宋_GB2312"/>
                <w:color w:val="000000"/>
                <w:sz w:val="30"/>
                <w:szCs w:val="30"/>
                <w:lang w:val="en-US" w:eastAsia="zh-CN"/>
              </w:rPr>
              <w:t>1</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r>
              <w:rPr>
                <w:rFonts w:hint="eastAsia" w:ascii="宋体" w:hAnsi="宋体" w:cs="仿宋_GB2312"/>
                <w:color w:val="000000"/>
                <w:sz w:val="30"/>
                <w:szCs w:val="30"/>
                <w:lang w:val="en-US" w:eastAsia="zh-CN"/>
              </w:rPr>
              <w:t>1</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r>
              <w:rPr>
                <w:rFonts w:hint="eastAsia" w:ascii="宋体" w:hAnsi="宋体" w:cs="仿宋_GB2312"/>
                <w:color w:val="000000"/>
                <w:sz w:val="30"/>
                <w:szCs w:val="30"/>
                <w:lang w:val="en-US" w:eastAsia="zh-CN"/>
              </w:rPr>
              <w:t>1</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p>
        </w:tc>
        <w:tc>
          <w:tcPr>
            <w:tcW w:w="601"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r>
              <w:rPr>
                <w:rFonts w:hint="eastAsia" w:ascii="宋体" w:hAnsi="宋体" w:cs="仿宋_GB2312"/>
                <w:color w:val="000000"/>
                <w:sz w:val="30"/>
                <w:szCs w:val="30"/>
                <w:lang w:val="en-US" w:eastAsia="zh-CN"/>
              </w:rPr>
              <w:t>39</w:t>
            </w:r>
          </w:p>
        </w:tc>
        <w:tc>
          <w:tcPr>
            <w:tcW w:w="601" w:type="dxa"/>
            <w:vMerge w:val="continue"/>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宋体" w:hAnsi="宋体" w:cs="仿宋_GB2312"/>
                <w:color w:val="000000"/>
                <w:sz w:val="30"/>
                <w:szCs w:val="3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1388" w:type="dxa"/>
            <w:vAlign w:val="center"/>
          </w:tcPr>
          <w:p>
            <w:pPr>
              <w:keepNext w:val="0"/>
              <w:keepLines w:val="0"/>
              <w:pageBreakBefore w:val="0"/>
              <w:kinsoku/>
              <w:wordWrap/>
              <w:overflowPunct/>
              <w:topLinePunct w:val="0"/>
              <w:autoSpaceDE/>
              <w:autoSpaceDN/>
              <w:bidi w:val="0"/>
              <w:adjustRightInd/>
              <w:snapToGrid/>
              <w:spacing w:line="570" w:lineRule="exact"/>
              <w:jc w:val="both"/>
              <w:textAlignment w:val="auto"/>
              <w:rPr>
                <w:rFonts w:hint="default" w:ascii="宋体" w:hAnsi="宋体" w:eastAsia="宋体" w:cs="Times New Roman"/>
                <w:sz w:val="28"/>
                <w:szCs w:val="28"/>
                <w:lang w:val="en-US" w:eastAsia="zh-CN"/>
              </w:rPr>
            </w:pPr>
            <w:r>
              <w:rPr>
                <w:rFonts w:hint="eastAsia" w:ascii="宋体" w:hAnsi="宋体" w:eastAsia="宋体" w:cs="Times New Roman"/>
                <w:sz w:val="28"/>
                <w:szCs w:val="28"/>
                <w:lang w:val="en-US" w:eastAsia="zh-CN"/>
              </w:rPr>
              <w:t>三塘</w:t>
            </w:r>
            <w:r>
              <w:rPr>
                <w:rFonts w:hint="eastAsia" w:ascii="宋体" w:hAnsi="宋体" w:cs="Times New Roman"/>
                <w:sz w:val="28"/>
                <w:szCs w:val="28"/>
                <w:lang w:val="en-US" w:eastAsia="zh-CN"/>
              </w:rPr>
              <w:t>联合学校小学</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r>
              <w:rPr>
                <w:rFonts w:hint="eastAsia" w:ascii="宋体" w:hAnsi="宋体" w:cs="仿宋_GB2312"/>
                <w:color w:val="000000"/>
                <w:sz w:val="30"/>
                <w:szCs w:val="30"/>
                <w:lang w:val="en-US" w:eastAsia="zh-CN"/>
              </w:rPr>
              <w:t>15</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r>
              <w:rPr>
                <w:rFonts w:hint="eastAsia" w:ascii="宋体" w:hAnsi="宋体" w:cs="仿宋_GB2312"/>
                <w:color w:val="000000"/>
                <w:sz w:val="30"/>
                <w:szCs w:val="30"/>
                <w:lang w:val="en-US" w:eastAsia="zh-CN"/>
              </w:rPr>
              <w:t>10</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r>
              <w:rPr>
                <w:rFonts w:hint="eastAsia" w:ascii="宋体" w:hAnsi="宋体" w:cs="仿宋_GB2312"/>
                <w:color w:val="000000"/>
                <w:sz w:val="30"/>
                <w:szCs w:val="30"/>
                <w:lang w:val="en-US" w:eastAsia="zh-CN"/>
              </w:rPr>
              <w:t>7</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仿宋_GB2312"/>
                <w:color w:val="000000"/>
                <w:sz w:val="30"/>
                <w:szCs w:val="30"/>
                <w:lang w:val="en-US" w:eastAsia="zh-CN"/>
              </w:rPr>
            </w:pP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仿宋_GB2312"/>
                <w:color w:val="000000"/>
                <w:sz w:val="30"/>
                <w:szCs w:val="30"/>
                <w:lang w:val="en-US" w:eastAsia="zh-CN"/>
              </w:rPr>
            </w:pP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r>
              <w:rPr>
                <w:rFonts w:hint="eastAsia" w:ascii="宋体" w:hAnsi="宋体" w:cs="仿宋_GB2312"/>
                <w:color w:val="000000"/>
                <w:sz w:val="30"/>
                <w:szCs w:val="30"/>
                <w:lang w:val="en-US" w:eastAsia="zh-CN"/>
              </w:rPr>
              <w:t>1</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r>
              <w:rPr>
                <w:rFonts w:hint="eastAsia" w:ascii="宋体" w:hAnsi="宋体" w:cs="仿宋_GB2312"/>
                <w:color w:val="000000"/>
                <w:sz w:val="30"/>
                <w:szCs w:val="30"/>
                <w:lang w:val="en-US" w:eastAsia="zh-CN"/>
              </w:rPr>
              <w:t>1</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p>
        </w:tc>
        <w:tc>
          <w:tcPr>
            <w:tcW w:w="601"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r>
              <w:rPr>
                <w:rFonts w:hint="eastAsia" w:ascii="宋体" w:hAnsi="宋体" w:cs="仿宋_GB2312"/>
                <w:color w:val="000000"/>
                <w:sz w:val="30"/>
                <w:szCs w:val="30"/>
                <w:lang w:val="en-US" w:eastAsia="zh-CN"/>
              </w:rPr>
              <w:t>34</w:t>
            </w:r>
          </w:p>
        </w:tc>
        <w:tc>
          <w:tcPr>
            <w:tcW w:w="601" w:type="dxa"/>
            <w:vMerge w:val="restart"/>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cs="仿宋_GB2312"/>
                <w:color w:val="000000"/>
                <w:sz w:val="30"/>
                <w:szCs w:val="30"/>
                <w:lang w:val="en-US" w:eastAsia="zh-CN"/>
              </w:rPr>
            </w:pPr>
            <w:r>
              <w:rPr>
                <w:rFonts w:hint="eastAsia" w:ascii="宋体" w:hAnsi="宋体" w:cs="仿宋_GB2312"/>
                <w:color w:val="000000"/>
                <w:sz w:val="30"/>
                <w:szCs w:val="30"/>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1388" w:type="dxa"/>
            <w:vAlign w:val="center"/>
          </w:tcPr>
          <w:p>
            <w:pPr>
              <w:keepNext w:val="0"/>
              <w:keepLines w:val="0"/>
              <w:pageBreakBefore w:val="0"/>
              <w:kinsoku/>
              <w:wordWrap/>
              <w:overflowPunct/>
              <w:topLinePunct w:val="0"/>
              <w:autoSpaceDE/>
              <w:autoSpaceDN/>
              <w:bidi w:val="0"/>
              <w:adjustRightInd/>
              <w:snapToGrid/>
              <w:spacing w:line="570" w:lineRule="exact"/>
              <w:jc w:val="both"/>
              <w:textAlignment w:val="auto"/>
              <w:rPr>
                <w:rFonts w:hint="default" w:ascii="宋体" w:hAnsi="宋体" w:eastAsia="宋体" w:cs="Times New Roman"/>
                <w:kern w:val="2"/>
                <w:sz w:val="30"/>
                <w:szCs w:val="30"/>
                <w:lang w:val="en-US" w:eastAsia="zh-CN" w:bidi="ar-SA"/>
              </w:rPr>
            </w:pPr>
            <w:r>
              <w:rPr>
                <w:rFonts w:hint="eastAsia" w:ascii="宋体" w:hAnsi="宋体" w:eastAsia="宋体" w:cs="Times New Roman"/>
                <w:sz w:val="28"/>
                <w:szCs w:val="28"/>
                <w:lang w:val="en-US" w:eastAsia="zh-CN"/>
              </w:rPr>
              <w:t>三塘</w:t>
            </w:r>
            <w:r>
              <w:rPr>
                <w:rFonts w:hint="eastAsia" w:ascii="宋体" w:hAnsi="宋体" w:cs="Times New Roman"/>
                <w:sz w:val="28"/>
                <w:szCs w:val="28"/>
                <w:lang w:val="en-US" w:eastAsia="zh-CN"/>
              </w:rPr>
              <w:t>联合学校初中</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r>
              <w:rPr>
                <w:rFonts w:hint="eastAsia" w:ascii="宋体" w:hAnsi="宋体" w:cs="仿宋_GB2312"/>
                <w:color w:val="000000"/>
                <w:sz w:val="30"/>
                <w:szCs w:val="30"/>
                <w:lang w:val="en-US" w:eastAsia="zh-CN"/>
              </w:rPr>
              <w:t>5</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r>
              <w:rPr>
                <w:rFonts w:hint="eastAsia" w:ascii="宋体" w:hAnsi="宋体" w:cs="仿宋_GB2312"/>
                <w:color w:val="000000"/>
                <w:sz w:val="30"/>
                <w:szCs w:val="30"/>
                <w:lang w:val="en-US" w:eastAsia="zh-CN"/>
              </w:rPr>
              <w:t>2</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r>
              <w:rPr>
                <w:rFonts w:hint="eastAsia" w:ascii="宋体" w:hAnsi="宋体" w:cs="仿宋_GB2312"/>
                <w:color w:val="000000"/>
                <w:sz w:val="30"/>
                <w:szCs w:val="30"/>
                <w:lang w:val="en-US" w:eastAsia="zh-CN"/>
              </w:rPr>
              <w:t>2</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r>
              <w:rPr>
                <w:rFonts w:hint="eastAsia" w:ascii="宋体" w:hAnsi="宋体" w:cs="仿宋_GB2312"/>
                <w:color w:val="000000"/>
                <w:sz w:val="30"/>
                <w:szCs w:val="30"/>
                <w:lang w:val="en-US" w:eastAsia="zh-CN"/>
              </w:rPr>
              <w:t>2</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r>
              <w:rPr>
                <w:rFonts w:hint="eastAsia" w:ascii="宋体" w:hAnsi="宋体" w:cs="仿宋_GB2312"/>
                <w:color w:val="000000"/>
                <w:sz w:val="30"/>
                <w:szCs w:val="30"/>
                <w:lang w:val="en-US" w:eastAsia="zh-CN"/>
              </w:rPr>
              <w:t>1</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r>
              <w:rPr>
                <w:rFonts w:hint="eastAsia" w:ascii="宋体" w:hAnsi="宋体" w:cs="仿宋_GB2312"/>
                <w:color w:val="000000"/>
                <w:sz w:val="30"/>
                <w:szCs w:val="30"/>
                <w:lang w:val="en-US" w:eastAsia="zh-CN"/>
              </w:rPr>
              <w:t>2</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仿宋_GB2312"/>
                <w:color w:val="000000"/>
                <w:sz w:val="30"/>
                <w:szCs w:val="30"/>
                <w:lang w:val="en-US" w:eastAsia="zh-CN"/>
              </w:rPr>
            </w:pP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r>
              <w:rPr>
                <w:rFonts w:hint="eastAsia" w:ascii="宋体" w:hAnsi="宋体" w:cs="仿宋_GB2312"/>
                <w:color w:val="000000"/>
                <w:sz w:val="30"/>
                <w:szCs w:val="30"/>
                <w:lang w:val="en-US" w:eastAsia="zh-CN"/>
              </w:rPr>
              <w:t>2</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p>
        </w:tc>
        <w:tc>
          <w:tcPr>
            <w:tcW w:w="601"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r>
              <w:rPr>
                <w:rFonts w:hint="eastAsia" w:ascii="宋体" w:hAnsi="宋体" w:cs="仿宋_GB2312"/>
                <w:color w:val="000000"/>
                <w:sz w:val="30"/>
                <w:szCs w:val="30"/>
                <w:lang w:val="en-US" w:eastAsia="zh-CN"/>
              </w:rPr>
              <w:t>16</w:t>
            </w:r>
          </w:p>
        </w:tc>
        <w:tc>
          <w:tcPr>
            <w:tcW w:w="601" w:type="dxa"/>
            <w:vMerge w:val="continue"/>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宋体" w:hAnsi="宋体" w:cs="仿宋_GB2312"/>
                <w:color w:val="000000"/>
                <w:sz w:val="30"/>
                <w:szCs w:val="3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1388" w:type="dxa"/>
            <w:vAlign w:val="center"/>
          </w:tcPr>
          <w:p>
            <w:pPr>
              <w:keepNext w:val="0"/>
              <w:keepLines w:val="0"/>
              <w:pageBreakBefore w:val="0"/>
              <w:kinsoku/>
              <w:wordWrap/>
              <w:overflowPunct/>
              <w:topLinePunct w:val="0"/>
              <w:autoSpaceDE/>
              <w:autoSpaceDN/>
              <w:bidi w:val="0"/>
              <w:adjustRightInd/>
              <w:snapToGrid/>
              <w:spacing w:line="570" w:lineRule="exact"/>
              <w:jc w:val="both"/>
              <w:textAlignment w:val="auto"/>
              <w:rPr>
                <w:rFonts w:hint="eastAsia" w:ascii="宋体" w:hAnsi="宋体" w:cs="Times New Roman"/>
                <w:sz w:val="28"/>
                <w:szCs w:val="28"/>
                <w:lang w:val="en-US" w:eastAsia="zh-CN"/>
              </w:rPr>
            </w:pPr>
            <w:r>
              <w:rPr>
                <w:rFonts w:hint="eastAsia" w:ascii="宋体" w:hAnsi="宋体" w:cs="Times New Roman"/>
                <w:sz w:val="28"/>
                <w:szCs w:val="28"/>
                <w:lang w:val="en-US" w:eastAsia="zh-CN"/>
              </w:rPr>
              <w:t>衡南一中</w:t>
            </w:r>
          </w:p>
          <w:p>
            <w:pPr>
              <w:keepNext w:val="0"/>
              <w:keepLines w:val="0"/>
              <w:pageBreakBefore w:val="0"/>
              <w:kinsoku/>
              <w:wordWrap/>
              <w:overflowPunct/>
              <w:topLinePunct w:val="0"/>
              <w:autoSpaceDE/>
              <w:autoSpaceDN/>
              <w:bidi w:val="0"/>
              <w:adjustRightInd/>
              <w:snapToGrid/>
              <w:spacing w:line="570" w:lineRule="exact"/>
              <w:jc w:val="both"/>
              <w:textAlignment w:val="auto"/>
              <w:rPr>
                <w:rFonts w:hint="default" w:ascii="宋体" w:hAnsi="宋体" w:eastAsia="宋体" w:cs="Times New Roman"/>
                <w:sz w:val="28"/>
                <w:szCs w:val="28"/>
                <w:lang w:val="en-US" w:eastAsia="zh-CN"/>
              </w:rPr>
            </w:pPr>
            <w:r>
              <w:rPr>
                <w:rFonts w:hint="eastAsia" w:ascii="宋体" w:hAnsi="宋体" w:cs="Times New Roman"/>
                <w:sz w:val="28"/>
                <w:szCs w:val="28"/>
                <w:lang w:val="en-US" w:eastAsia="zh-CN"/>
              </w:rPr>
              <w:t>云集校区</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cs="仿宋_GB2312"/>
                <w:color w:val="000000"/>
                <w:sz w:val="30"/>
                <w:szCs w:val="30"/>
                <w:lang w:val="en-US" w:eastAsia="zh-CN"/>
              </w:rPr>
            </w:pPr>
            <w:r>
              <w:rPr>
                <w:rFonts w:hint="eastAsia" w:ascii="宋体" w:hAnsi="宋体" w:cs="仿宋_GB2312"/>
                <w:color w:val="000000"/>
                <w:sz w:val="30"/>
                <w:szCs w:val="30"/>
                <w:lang w:val="en-US" w:eastAsia="zh-CN"/>
              </w:rPr>
              <w:t>6</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r>
              <w:rPr>
                <w:rFonts w:hint="eastAsia" w:ascii="宋体" w:hAnsi="宋体" w:cs="仿宋_GB2312"/>
                <w:color w:val="000000"/>
                <w:sz w:val="30"/>
                <w:szCs w:val="30"/>
                <w:lang w:val="en-US" w:eastAsia="zh-CN"/>
              </w:rPr>
              <w:t>6</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r>
              <w:rPr>
                <w:rFonts w:hint="eastAsia" w:ascii="宋体" w:hAnsi="宋体" w:cs="仿宋_GB2312"/>
                <w:color w:val="000000"/>
                <w:sz w:val="30"/>
                <w:szCs w:val="30"/>
                <w:lang w:val="en-US" w:eastAsia="zh-CN"/>
              </w:rPr>
              <w:t>3</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cs="仿宋_GB2312"/>
                <w:color w:val="000000"/>
                <w:sz w:val="30"/>
                <w:szCs w:val="30"/>
                <w:lang w:val="en-US" w:eastAsia="zh-CN"/>
              </w:rPr>
            </w:pPr>
            <w:r>
              <w:rPr>
                <w:rFonts w:hint="eastAsia" w:ascii="宋体" w:hAnsi="宋体" w:cs="仿宋_GB2312"/>
                <w:color w:val="000000"/>
                <w:sz w:val="30"/>
                <w:szCs w:val="30"/>
                <w:lang w:val="en-US" w:eastAsia="zh-CN"/>
              </w:rPr>
              <w:t>8</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r>
              <w:rPr>
                <w:rFonts w:hint="eastAsia" w:ascii="宋体" w:hAnsi="宋体" w:cs="仿宋_GB2312"/>
                <w:color w:val="000000"/>
                <w:sz w:val="30"/>
                <w:szCs w:val="30"/>
                <w:lang w:val="en-US" w:eastAsia="zh-CN"/>
              </w:rPr>
              <w:t>4</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cs="仿宋_GB2312"/>
                <w:color w:val="000000"/>
                <w:sz w:val="30"/>
                <w:szCs w:val="30"/>
                <w:lang w:val="en-US" w:eastAsia="zh-CN"/>
              </w:rPr>
            </w:pPr>
            <w:r>
              <w:rPr>
                <w:rFonts w:hint="eastAsia" w:ascii="宋体" w:hAnsi="宋体" w:cs="仿宋_GB2312"/>
                <w:color w:val="000000"/>
                <w:sz w:val="30"/>
                <w:szCs w:val="30"/>
                <w:lang w:val="en-US" w:eastAsia="zh-CN"/>
              </w:rPr>
              <w:t>5</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r>
              <w:rPr>
                <w:rFonts w:hint="eastAsia" w:ascii="宋体" w:hAnsi="宋体" w:cs="仿宋_GB2312"/>
                <w:color w:val="000000"/>
                <w:sz w:val="30"/>
                <w:szCs w:val="30"/>
                <w:lang w:val="en-US" w:eastAsia="zh-CN"/>
              </w:rPr>
              <w:t>3</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cs="仿宋_GB2312"/>
                <w:color w:val="000000"/>
                <w:sz w:val="30"/>
                <w:szCs w:val="30"/>
                <w:lang w:val="en-US" w:eastAsia="zh-CN"/>
              </w:rPr>
            </w:pPr>
            <w:r>
              <w:rPr>
                <w:rFonts w:hint="eastAsia" w:ascii="宋体" w:hAnsi="宋体" w:cs="仿宋_GB2312"/>
                <w:color w:val="000000"/>
                <w:sz w:val="30"/>
                <w:szCs w:val="30"/>
                <w:lang w:val="en-US" w:eastAsia="zh-CN"/>
              </w:rPr>
              <w:t>8</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cs="仿宋_GB2312"/>
                <w:color w:val="000000"/>
                <w:sz w:val="30"/>
                <w:szCs w:val="30"/>
                <w:lang w:val="en-US" w:eastAsia="zh-CN"/>
              </w:rPr>
            </w:pPr>
            <w:r>
              <w:rPr>
                <w:rFonts w:hint="eastAsia" w:ascii="宋体" w:hAnsi="宋体" w:cs="仿宋_GB2312"/>
                <w:color w:val="000000"/>
                <w:sz w:val="30"/>
                <w:szCs w:val="30"/>
                <w:lang w:val="en-US" w:eastAsia="zh-CN"/>
              </w:rPr>
              <w:t>6</w:t>
            </w: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宋体" w:hAnsi="宋体" w:cs="仿宋_GB2312"/>
                <w:color w:val="000000"/>
                <w:sz w:val="30"/>
                <w:szCs w:val="30"/>
                <w:lang w:val="en-US" w:eastAsia="zh-CN"/>
              </w:rPr>
            </w:pP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cs="仿宋_GB2312"/>
                <w:color w:val="000000"/>
                <w:sz w:val="30"/>
                <w:szCs w:val="30"/>
                <w:lang w:val="en-US" w:eastAsia="zh-CN"/>
              </w:rPr>
            </w:pP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p>
        </w:tc>
        <w:tc>
          <w:tcPr>
            <w:tcW w:w="589"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eastAsia="宋体" w:cs="仿宋_GB2312"/>
                <w:color w:val="000000"/>
                <w:sz w:val="30"/>
                <w:szCs w:val="30"/>
                <w:lang w:val="en-US" w:eastAsia="zh-CN"/>
              </w:rPr>
            </w:pPr>
            <w:r>
              <w:rPr>
                <w:rFonts w:hint="eastAsia" w:ascii="宋体" w:hAnsi="宋体" w:cs="仿宋_GB2312"/>
                <w:color w:val="000000"/>
                <w:sz w:val="30"/>
                <w:szCs w:val="30"/>
                <w:lang w:val="en-US" w:eastAsia="zh-CN"/>
              </w:rPr>
              <w:t>1</w:t>
            </w:r>
          </w:p>
        </w:tc>
        <w:tc>
          <w:tcPr>
            <w:tcW w:w="601"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cs="仿宋_GB2312"/>
                <w:color w:val="000000"/>
                <w:sz w:val="30"/>
                <w:szCs w:val="30"/>
                <w:lang w:val="en-US" w:eastAsia="zh-CN"/>
              </w:rPr>
            </w:pPr>
            <w:r>
              <w:rPr>
                <w:rFonts w:hint="eastAsia" w:ascii="宋体" w:hAnsi="宋体" w:cs="仿宋_GB2312"/>
                <w:color w:val="000000"/>
                <w:sz w:val="30"/>
                <w:szCs w:val="30"/>
                <w:lang w:val="en-US" w:eastAsia="zh-CN"/>
              </w:rPr>
              <w:t>50</w:t>
            </w:r>
          </w:p>
        </w:tc>
        <w:tc>
          <w:tcPr>
            <w:tcW w:w="601" w:type="dxa"/>
            <w:vAlign w:val="center"/>
          </w:tcPr>
          <w:p>
            <w:pPr>
              <w:keepNext w:val="0"/>
              <w:keepLines w:val="0"/>
              <w:pageBreakBefore w:val="0"/>
              <w:kinsoku/>
              <w:wordWrap/>
              <w:overflowPunct/>
              <w:topLinePunct w:val="0"/>
              <w:autoSpaceDE/>
              <w:autoSpaceDN/>
              <w:bidi w:val="0"/>
              <w:adjustRightInd/>
              <w:snapToGrid/>
              <w:spacing w:line="570" w:lineRule="exact"/>
              <w:jc w:val="center"/>
              <w:textAlignment w:val="auto"/>
              <w:rPr>
                <w:rFonts w:hint="default" w:ascii="宋体" w:hAnsi="宋体" w:cs="仿宋_GB2312"/>
                <w:color w:val="000000"/>
                <w:sz w:val="30"/>
                <w:szCs w:val="30"/>
                <w:lang w:val="en-US" w:eastAsia="zh-CN"/>
              </w:rPr>
            </w:pPr>
            <w:r>
              <w:rPr>
                <w:rFonts w:hint="eastAsia" w:ascii="宋体" w:hAnsi="宋体" w:cs="仿宋_GB2312"/>
                <w:color w:val="000000"/>
                <w:sz w:val="30"/>
                <w:szCs w:val="30"/>
                <w:lang w:val="en-US" w:eastAsia="zh-CN"/>
              </w:rPr>
              <w:t>50</w:t>
            </w:r>
          </w:p>
        </w:tc>
      </w:tr>
    </w:tbl>
    <w:p>
      <w:pPr>
        <w:keepNext w:val="0"/>
        <w:keepLines w:val="0"/>
        <w:pageBreakBefore w:val="0"/>
        <w:numPr>
          <w:ilvl w:val="0"/>
          <w:numId w:val="1"/>
        </w:numPr>
        <w:kinsoku/>
        <w:wordWrap/>
        <w:overflowPunct/>
        <w:topLinePunct w:val="0"/>
        <w:autoSpaceDE/>
        <w:autoSpaceDN/>
        <w:bidi w:val="0"/>
        <w:adjustRightInd/>
        <w:snapToGrid/>
        <w:spacing w:line="570" w:lineRule="exact"/>
        <w:ind w:left="0" w:leftChars="0" w:firstLine="643" w:firstLineChars="200"/>
        <w:jc w:val="both"/>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报考基本条件</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具有中华人民共和国国籍；</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2、遵守中华人民共和国宪法和法律；</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3、具有良好的品行和职业道德；</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具有正常履行职责的身体条件；</w:t>
      </w:r>
    </w:p>
    <w:p>
      <w:pPr>
        <w:keepNext w:val="0"/>
        <w:keepLines w:val="0"/>
        <w:pageBreakBefore w:val="0"/>
        <w:kinsoku/>
        <w:wordWrap/>
        <w:overflowPunct/>
        <w:topLinePunct w:val="0"/>
        <w:autoSpaceDE/>
        <w:autoSpaceDN/>
        <w:bidi w:val="0"/>
        <w:adjustRightInd/>
        <w:snapToGrid/>
        <w:spacing w:line="570" w:lineRule="exact"/>
        <w:ind w:firstLine="640" w:firstLineChars="200"/>
        <w:jc w:val="both"/>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5、衡南县内各学校在编在岗教师</w:t>
      </w:r>
      <w:r>
        <w:rPr>
          <w:rStyle w:val="11"/>
          <w:rFonts w:hint="eastAsia" w:ascii="仿宋" w:hAnsi="仿宋" w:eastAsia="仿宋" w:cs="仿宋"/>
          <w:b w:val="0"/>
          <w:bCs w:val="0"/>
          <w:color w:val="000000" w:themeColor="text1"/>
          <w:sz w:val="32"/>
          <w:szCs w:val="32"/>
          <w:lang w:val="en-US"/>
          <w14:textFill>
            <w14:solidFill>
              <w14:schemeClr w14:val="tx1"/>
            </w14:solidFill>
          </w14:textFill>
        </w:rPr>
        <w:t>且</w:t>
      </w:r>
      <w:r>
        <w:rPr>
          <w:rStyle w:val="11"/>
          <w:rFonts w:hint="eastAsia" w:ascii="仿宋" w:hAnsi="仿宋" w:eastAsia="仿宋" w:cs="仿宋"/>
          <w:b w:val="0"/>
          <w:bCs w:val="0"/>
          <w:color w:val="000000" w:themeColor="text1"/>
          <w:sz w:val="32"/>
          <w:szCs w:val="32"/>
          <w14:textFill>
            <w14:solidFill>
              <w14:schemeClr w14:val="tx1"/>
            </w14:solidFill>
          </w14:textFill>
        </w:rPr>
        <w:t>服务期</w:t>
      </w:r>
      <w:r>
        <w:rPr>
          <w:rStyle w:val="11"/>
          <w:rFonts w:hint="eastAsia" w:ascii="仿宋" w:hAnsi="仿宋" w:eastAsia="仿宋" w:cs="仿宋"/>
          <w:b w:val="0"/>
          <w:bCs w:val="0"/>
          <w:color w:val="000000" w:themeColor="text1"/>
          <w:sz w:val="32"/>
          <w:szCs w:val="32"/>
          <w:lang w:val="en-US" w:eastAsia="zh-CN"/>
          <w14:textFill>
            <w14:solidFill>
              <w14:schemeClr w14:val="tx1"/>
            </w14:solidFill>
          </w14:textFill>
        </w:rPr>
        <w:t>已</w:t>
      </w:r>
      <w:r>
        <w:rPr>
          <w:rStyle w:val="11"/>
          <w:rFonts w:hint="eastAsia" w:ascii="仿宋" w:hAnsi="仿宋" w:eastAsia="仿宋" w:cs="仿宋"/>
          <w:b w:val="0"/>
          <w:bCs w:val="0"/>
          <w:color w:val="000000" w:themeColor="text1"/>
          <w:sz w:val="32"/>
          <w:szCs w:val="32"/>
          <w14:textFill>
            <w14:solidFill>
              <w14:schemeClr w14:val="tx1"/>
            </w14:solidFill>
          </w14:textFill>
        </w:rPr>
        <w:t>满（</w:t>
      </w:r>
      <w:r>
        <w:rPr>
          <w:rStyle w:val="11"/>
          <w:rFonts w:hint="eastAsia" w:ascii="仿宋" w:hAnsi="仿宋" w:eastAsia="仿宋" w:cs="仿宋"/>
          <w:b w:val="0"/>
          <w:bCs w:val="0"/>
          <w:color w:val="000000" w:themeColor="text1"/>
          <w:sz w:val="32"/>
          <w:szCs w:val="32"/>
          <w:lang w:val="en-US"/>
          <w14:textFill>
            <w14:solidFill>
              <w14:schemeClr w14:val="tx1"/>
            </w14:solidFill>
          </w14:textFill>
        </w:rPr>
        <w:t>含基层一级和基层副高教师的服务期</w:t>
      </w:r>
      <w:r>
        <w:rPr>
          <w:rStyle w:val="11"/>
          <w:rFonts w:hint="eastAsia" w:ascii="仿宋" w:hAnsi="仿宋" w:eastAsia="仿宋" w:cs="仿宋"/>
          <w:b w:val="0"/>
          <w:bCs w:val="0"/>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70" w:lineRule="exact"/>
        <w:ind w:firstLine="640" w:firstLineChars="200"/>
        <w:jc w:val="both"/>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6、</w:t>
      </w:r>
      <w:r>
        <w:rPr>
          <w:rFonts w:hint="eastAsia" w:ascii="仿宋" w:hAnsi="仿宋" w:eastAsia="仿宋" w:cs="仿宋"/>
          <w:b w:val="0"/>
          <w:bCs w:val="0"/>
          <w:color w:val="000000" w:themeColor="text1"/>
          <w:sz w:val="32"/>
          <w:szCs w:val="32"/>
          <w14:textFill>
            <w14:solidFill>
              <w14:schemeClr w14:val="tx1"/>
            </w14:solidFill>
          </w14:textFill>
        </w:rPr>
        <w:t>近三年年度考核</w:t>
      </w:r>
      <w:r>
        <w:rPr>
          <w:rFonts w:hint="eastAsia" w:ascii="仿宋" w:hAnsi="仿宋" w:eastAsia="仿宋" w:cs="仿宋"/>
          <w:b w:val="0"/>
          <w:bCs w:val="0"/>
          <w:color w:val="000000" w:themeColor="text1"/>
          <w:sz w:val="32"/>
          <w:szCs w:val="32"/>
          <w:lang w:val="en-US" w:eastAsia="zh-CN"/>
          <w14:textFill>
            <w14:solidFill>
              <w14:schemeClr w14:val="tx1"/>
            </w14:solidFill>
          </w14:textFill>
        </w:rPr>
        <w:t>及师德师风考核</w:t>
      </w:r>
      <w:r>
        <w:rPr>
          <w:rFonts w:hint="eastAsia" w:ascii="仿宋" w:hAnsi="仿宋" w:eastAsia="仿宋" w:cs="仿宋"/>
          <w:b w:val="0"/>
          <w:bCs w:val="0"/>
          <w:color w:val="000000" w:themeColor="text1"/>
          <w:sz w:val="32"/>
          <w:szCs w:val="32"/>
          <w14:textFill>
            <w14:solidFill>
              <w14:schemeClr w14:val="tx1"/>
            </w14:solidFill>
          </w14:textFill>
        </w:rPr>
        <w:t>达</w:t>
      </w:r>
      <w:r>
        <w:rPr>
          <w:rFonts w:hint="eastAsia" w:ascii="仿宋" w:hAnsi="仿宋" w:eastAsia="仿宋" w:cs="仿宋"/>
          <w:b w:val="0"/>
          <w:bCs w:val="0"/>
          <w:color w:val="000000" w:themeColor="text1"/>
          <w:sz w:val="32"/>
          <w:szCs w:val="32"/>
          <w:lang w:val="en-US" w:eastAsia="zh-CN"/>
          <w14:textFill>
            <w14:solidFill>
              <w14:schemeClr w14:val="tx1"/>
            </w14:solidFill>
          </w14:textFill>
        </w:rPr>
        <w:t>到</w:t>
      </w:r>
      <w:r>
        <w:rPr>
          <w:rFonts w:hint="eastAsia" w:ascii="仿宋" w:hAnsi="仿宋" w:eastAsia="仿宋" w:cs="仿宋"/>
          <w:b w:val="0"/>
          <w:bCs w:val="0"/>
          <w:color w:val="000000" w:themeColor="text1"/>
          <w:sz w:val="32"/>
          <w:szCs w:val="32"/>
          <w14:textFill>
            <w14:solidFill>
              <w14:schemeClr w14:val="tx1"/>
            </w14:solidFill>
          </w14:textFill>
        </w:rPr>
        <w:t>合格以上等次</w:t>
      </w:r>
      <w:r>
        <w:rPr>
          <w:rFonts w:hint="eastAsia" w:ascii="仿宋" w:hAnsi="仿宋" w:eastAsia="仿宋" w:cs="仿宋"/>
          <w:b w:val="0"/>
          <w:bCs w:val="0"/>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70" w:lineRule="exact"/>
        <w:ind w:firstLine="640" w:firstLineChars="200"/>
        <w:jc w:val="both"/>
        <w:textAlignment w:val="auto"/>
        <w:rPr>
          <w:rFonts w:hint="eastAsia" w:ascii="仿宋" w:hAnsi="仿宋" w:eastAsia="仿宋" w:cs="仿宋"/>
          <w:b w:val="0"/>
          <w:bCs w:val="0"/>
          <w:color w:val="000000" w:themeColor="text1"/>
          <w:sz w:val="32"/>
          <w:szCs w:val="32"/>
          <w:lang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7、</w:t>
      </w:r>
      <w:r>
        <w:rPr>
          <w:rFonts w:hint="eastAsia" w:ascii="仿宋" w:hAnsi="仿宋" w:eastAsia="仿宋" w:cs="仿宋"/>
          <w:color w:val="000000" w:themeColor="text1"/>
          <w:sz w:val="32"/>
          <w:szCs w:val="32"/>
          <w:lang w:val="en-US" w:eastAsia="zh-CN"/>
          <w14:textFill>
            <w14:solidFill>
              <w14:schemeClr w14:val="tx1"/>
            </w14:solidFill>
          </w14:textFill>
        </w:rPr>
        <w:t>持有原编制所在单位负责人签字盖章的同意报考证明；</w:t>
      </w:r>
    </w:p>
    <w:p>
      <w:pPr>
        <w:keepNext w:val="0"/>
        <w:keepLines w:val="0"/>
        <w:pageBreakBefore w:val="0"/>
        <w:kinsoku/>
        <w:wordWrap/>
        <w:overflowPunct/>
        <w:topLinePunct w:val="0"/>
        <w:autoSpaceDE/>
        <w:autoSpaceDN/>
        <w:bidi w:val="0"/>
        <w:adjustRightInd/>
        <w:snapToGrid/>
        <w:spacing w:line="570" w:lineRule="exact"/>
        <w:ind w:firstLine="640" w:firstLineChars="200"/>
        <w:jc w:val="both"/>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8、</w:t>
      </w:r>
      <w:r>
        <w:rPr>
          <w:rFonts w:hint="eastAsia" w:ascii="仿宋" w:hAnsi="仿宋" w:eastAsia="仿宋" w:cs="仿宋"/>
          <w:color w:val="000000" w:themeColor="text1"/>
          <w:sz w:val="32"/>
          <w:szCs w:val="32"/>
          <w:lang w:val="en-US" w:eastAsia="zh-CN"/>
          <w14:textFill>
            <w14:solidFill>
              <w14:schemeClr w14:val="tx1"/>
            </w14:solidFill>
          </w14:textFill>
        </w:rPr>
        <w:t>年龄50周岁以下（1974年7月31日以后出生）；</w:t>
      </w:r>
    </w:p>
    <w:p>
      <w:pPr>
        <w:keepNext w:val="0"/>
        <w:keepLines w:val="0"/>
        <w:pageBreakBefore w:val="0"/>
        <w:kinsoku/>
        <w:wordWrap/>
        <w:overflowPunct/>
        <w:topLinePunct w:val="0"/>
        <w:autoSpaceDE/>
        <w:autoSpaceDN/>
        <w:bidi w:val="0"/>
        <w:adjustRightInd/>
        <w:snapToGrid/>
        <w:spacing w:line="570" w:lineRule="exact"/>
        <w:ind w:firstLine="640" w:firstLineChars="200"/>
        <w:jc w:val="both"/>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9、具有专科及以上学历，持有选调岗位学段相应或以上教师资格证；</w:t>
      </w:r>
    </w:p>
    <w:p>
      <w:pPr>
        <w:pStyle w:val="5"/>
        <w:keepNext w:val="0"/>
        <w:keepLines w:val="0"/>
        <w:pageBreakBefore w:val="0"/>
        <w:widowControl/>
        <w:suppressLineNumbers w:val="0"/>
        <w:kinsoku/>
        <w:wordWrap/>
        <w:overflowPunct/>
        <w:topLinePunct w:val="0"/>
        <w:autoSpaceDE/>
        <w:autoSpaceDN/>
        <w:bidi w:val="0"/>
        <w:adjustRightInd/>
        <w:snapToGrid/>
        <w:spacing w:after="0" w:afterAutospacing="0" w:line="570" w:lineRule="exact"/>
        <w:ind w:left="0" w:leftChars="0" w:right="-94" w:rightChars="0" w:firstLine="640" w:firstLineChars="200"/>
        <w:jc w:val="both"/>
        <w:textAlignment w:val="auto"/>
        <w:rPr>
          <w:rFonts w:hint="default" w:ascii="仿宋" w:hAnsi="仿宋" w:eastAsia="仿宋" w:cs="仿宋"/>
          <w:color w:val="000000" w:themeColor="text1"/>
          <w:kern w:val="2"/>
          <w:sz w:val="32"/>
          <w:szCs w:val="32"/>
          <w:lang w:val="en-US" w:eastAsia="zh-CN" w:bidi="ar-SA"/>
          <w14:textFill>
            <w14:solidFill>
              <w14:schemeClr w14:val="tx1"/>
            </w14:solidFill>
          </w14:textFill>
        </w:rPr>
      </w:pPr>
      <w:r>
        <w:rPr>
          <w:rFonts w:hint="eastAsia" w:ascii="仿宋" w:hAnsi="仿宋" w:eastAsia="仿宋" w:cs="仿宋"/>
          <w:color w:val="000000" w:themeColor="text1"/>
          <w:kern w:val="2"/>
          <w:sz w:val="32"/>
          <w:szCs w:val="32"/>
          <w:lang w:val="en-US" w:eastAsia="zh-CN" w:bidi="ar-SA"/>
          <w14:textFill>
            <w14:solidFill>
              <w14:schemeClr w14:val="tx1"/>
            </w14:solidFill>
          </w14:textFill>
        </w:rPr>
        <w:t>10、初级中学所报考岗位必须与所持有教师资格证书的任教学科一致（教师资格证与报考岗位不一致但实际在本岗位任教的，提供学校任教证明可以报考）；报考心理健康学科教师需具备心理咨询师证书；音、体、美3门学科要求所持有教师资格证书与报考学科一致，其它学科不作要求；</w:t>
      </w:r>
    </w:p>
    <w:p>
      <w:pPr>
        <w:pStyle w:val="5"/>
        <w:keepNext w:val="0"/>
        <w:keepLines w:val="0"/>
        <w:pageBreakBefore w:val="0"/>
        <w:widowControl/>
        <w:suppressLineNumbers w:val="0"/>
        <w:kinsoku/>
        <w:wordWrap/>
        <w:overflowPunct/>
        <w:topLinePunct w:val="0"/>
        <w:autoSpaceDE/>
        <w:autoSpaceDN/>
        <w:bidi w:val="0"/>
        <w:adjustRightInd/>
        <w:snapToGrid/>
        <w:spacing w:after="0" w:afterAutospacing="0" w:line="570" w:lineRule="exact"/>
        <w:ind w:left="0" w:leftChars="0" w:right="-94" w:rightChars="0" w:firstLine="640" w:firstLineChars="200"/>
        <w:jc w:val="both"/>
        <w:textAlignment w:val="auto"/>
        <w:rPr>
          <w:rFonts w:hint="eastAsia" w:ascii="仿宋" w:hAnsi="仿宋" w:eastAsia="仿宋" w:cs="仿宋"/>
          <w:color w:val="000000" w:themeColor="text1"/>
          <w:kern w:val="2"/>
          <w:sz w:val="32"/>
          <w:szCs w:val="32"/>
          <w:lang w:val="en-US" w:eastAsia="zh-CN" w:bidi="ar-SA"/>
          <w14:textFill>
            <w14:solidFill>
              <w14:schemeClr w14:val="tx1"/>
            </w14:solidFill>
          </w14:textFill>
        </w:rPr>
      </w:pPr>
      <w:r>
        <w:rPr>
          <w:rFonts w:hint="eastAsia" w:ascii="仿宋" w:hAnsi="仿宋" w:eastAsia="仿宋" w:cs="仿宋"/>
          <w:color w:val="000000" w:themeColor="text1"/>
          <w:kern w:val="2"/>
          <w:sz w:val="32"/>
          <w:szCs w:val="32"/>
          <w:lang w:val="en-US" w:eastAsia="zh-CN" w:bidi="ar-SA"/>
          <w14:textFill>
            <w14:solidFill>
              <w14:schemeClr w14:val="tx1"/>
            </w14:solidFill>
          </w14:textFill>
        </w:rPr>
        <w:t>11、具备选调岗位所需要的其他条件。</w:t>
      </w:r>
    </w:p>
    <w:p>
      <w:pPr>
        <w:pStyle w:val="5"/>
        <w:keepNext w:val="0"/>
        <w:keepLines w:val="0"/>
        <w:pageBreakBefore w:val="0"/>
        <w:widowControl/>
        <w:suppressLineNumbers w:val="0"/>
        <w:kinsoku/>
        <w:wordWrap/>
        <w:overflowPunct/>
        <w:topLinePunct w:val="0"/>
        <w:autoSpaceDE/>
        <w:autoSpaceDN/>
        <w:bidi w:val="0"/>
        <w:adjustRightInd/>
        <w:snapToGrid/>
        <w:spacing w:after="0" w:afterAutospacing="0" w:line="570" w:lineRule="exact"/>
        <w:ind w:left="0" w:leftChars="0" w:right="-94" w:rightChars="0" w:firstLine="640" w:firstLineChars="200"/>
        <w:jc w:val="both"/>
        <w:textAlignment w:val="auto"/>
        <w:rPr>
          <w:rFonts w:hint="eastAsia" w:ascii="仿宋" w:hAnsi="仿宋" w:eastAsia="仿宋" w:cs="仿宋"/>
          <w:color w:val="000000" w:themeColor="text1"/>
          <w:kern w:val="2"/>
          <w:sz w:val="32"/>
          <w:szCs w:val="32"/>
          <w:lang w:val="en-US" w:eastAsia="zh-CN" w:bidi="ar-SA"/>
          <w14:textFill>
            <w14:solidFill>
              <w14:schemeClr w14:val="tx1"/>
            </w14:solidFill>
          </w14:textFill>
        </w:rPr>
      </w:pPr>
      <w:r>
        <w:rPr>
          <w:rFonts w:hint="eastAsia" w:ascii="仿宋" w:hAnsi="仿宋" w:eastAsia="仿宋" w:cs="仿宋"/>
          <w:color w:val="000000" w:themeColor="text1"/>
          <w:kern w:val="2"/>
          <w:sz w:val="32"/>
          <w:szCs w:val="32"/>
          <w:lang w:val="en-US" w:eastAsia="zh-CN" w:bidi="ar-SA"/>
          <w14:textFill>
            <w14:solidFill>
              <w14:schemeClr w14:val="tx1"/>
            </w14:solidFill>
          </w14:textFill>
        </w:rPr>
        <w:t>下列人员不得报考：</w:t>
      </w:r>
    </w:p>
    <w:p>
      <w:pPr>
        <w:keepNext w:val="0"/>
        <w:keepLines w:val="0"/>
        <w:pageBreakBefore w:val="0"/>
        <w:numPr>
          <w:ilvl w:val="0"/>
          <w:numId w:val="0"/>
        </w:numPr>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在各级公务员招考和事业单位工作人员招聘考试中被认定有舞弊等严重违反录用纪律行为尚在禁考期限内的；</w:t>
      </w:r>
    </w:p>
    <w:p>
      <w:pPr>
        <w:keepNext w:val="0"/>
        <w:keepLines w:val="0"/>
        <w:pageBreakBefore w:val="0"/>
        <w:numPr>
          <w:ilvl w:val="0"/>
          <w:numId w:val="0"/>
        </w:numPr>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在试用期内或未满最低服务年限的;</w:t>
      </w:r>
    </w:p>
    <w:p>
      <w:pPr>
        <w:keepNext w:val="0"/>
        <w:keepLines w:val="0"/>
        <w:pageBreakBefore w:val="0"/>
        <w:numPr>
          <w:ilvl w:val="0"/>
          <w:numId w:val="0"/>
        </w:numPr>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受处分期间或未满影响期限,或涉嫌违纪违法正在接受有关部门审查尚未作出结论的;</w:t>
      </w:r>
    </w:p>
    <w:p>
      <w:pPr>
        <w:keepNext w:val="0"/>
        <w:keepLines w:val="0"/>
        <w:pageBreakBefore w:val="0"/>
        <w:numPr>
          <w:ilvl w:val="0"/>
          <w:numId w:val="0"/>
        </w:numPr>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近三年年度考核未达到称职(合格)以上等次;</w:t>
      </w:r>
    </w:p>
    <w:p>
      <w:pPr>
        <w:keepNext w:val="0"/>
        <w:keepLines w:val="0"/>
        <w:pageBreakBefore w:val="0"/>
        <w:numPr>
          <w:ilvl w:val="0"/>
          <w:numId w:val="0"/>
        </w:numPr>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法律法规及有关政策规定的其他情形。</w:t>
      </w:r>
    </w:p>
    <w:p>
      <w:pPr>
        <w:pStyle w:val="5"/>
        <w:keepNext w:val="0"/>
        <w:keepLines w:val="0"/>
        <w:pageBreakBefore w:val="0"/>
        <w:widowControl/>
        <w:suppressLineNumbers w:val="0"/>
        <w:kinsoku/>
        <w:wordWrap/>
        <w:overflowPunct/>
        <w:topLinePunct w:val="0"/>
        <w:autoSpaceDE/>
        <w:autoSpaceDN/>
        <w:bidi w:val="0"/>
        <w:adjustRightInd/>
        <w:snapToGrid/>
        <w:spacing w:after="0" w:afterAutospacing="0" w:line="570" w:lineRule="exact"/>
        <w:ind w:right="300" w:firstLine="643" w:firstLineChars="200"/>
        <w:jc w:val="both"/>
        <w:textAlignment w:val="auto"/>
        <w:rPr>
          <w:rFonts w:hint="eastAsia" w:ascii="黑体" w:hAnsi="黑体" w:eastAsia="黑体" w:cs="黑体"/>
          <w:b/>
          <w:bCs/>
          <w:kern w:val="2"/>
          <w:sz w:val="32"/>
          <w:szCs w:val="32"/>
          <w:lang w:val="en-US" w:eastAsia="zh-CN" w:bidi="ar-SA"/>
        </w:rPr>
      </w:pPr>
      <w:r>
        <w:rPr>
          <w:rFonts w:hint="eastAsia" w:ascii="黑体" w:hAnsi="黑体" w:eastAsia="黑体" w:cs="黑体"/>
          <w:b/>
          <w:bCs/>
          <w:kern w:val="2"/>
          <w:sz w:val="32"/>
          <w:szCs w:val="32"/>
          <w:lang w:val="en-US" w:eastAsia="zh-CN" w:bidi="ar-SA"/>
        </w:rPr>
        <w:t>六、选调程序</w:t>
      </w:r>
    </w:p>
    <w:p>
      <w:pPr>
        <w:pStyle w:val="5"/>
        <w:keepNext w:val="0"/>
        <w:keepLines w:val="0"/>
        <w:pageBreakBefore w:val="0"/>
        <w:widowControl/>
        <w:suppressLineNumbers w:val="0"/>
        <w:kinsoku/>
        <w:wordWrap/>
        <w:overflowPunct/>
        <w:topLinePunct w:val="0"/>
        <w:autoSpaceDE/>
        <w:autoSpaceDN/>
        <w:bidi w:val="0"/>
        <w:adjustRightInd/>
        <w:snapToGrid/>
        <w:spacing w:after="0" w:afterAutospacing="0" w:line="570" w:lineRule="exact"/>
        <w:ind w:left="0" w:leftChars="0" w:right="300" w:firstLine="643" w:firstLineChars="200"/>
        <w:jc w:val="both"/>
        <w:textAlignment w:val="auto"/>
        <w:rPr>
          <w:rFonts w:hint="eastAsia" w:ascii="宋体" w:hAnsi="宋体" w:eastAsia="宋体" w:cs="宋体"/>
          <w:sz w:val="32"/>
          <w:szCs w:val="32"/>
        </w:rPr>
      </w:pPr>
      <w:r>
        <w:rPr>
          <w:rFonts w:hint="eastAsia" w:ascii="仿宋" w:hAnsi="仿宋" w:eastAsia="仿宋" w:cs="仿宋"/>
          <w:b/>
          <w:bCs/>
          <w:kern w:val="2"/>
          <w:sz w:val="32"/>
          <w:szCs w:val="32"/>
          <w:lang w:val="en-US" w:eastAsia="zh-CN" w:bidi="ar-SA"/>
        </w:rPr>
        <w:t>（一）发布公告</w:t>
      </w:r>
    </w:p>
    <w:p>
      <w:pPr>
        <w:pStyle w:val="5"/>
        <w:keepNext w:val="0"/>
        <w:keepLines w:val="0"/>
        <w:pageBreakBefore w:val="0"/>
        <w:widowControl/>
        <w:suppressLineNumbers w:val="0"/>
        <w:kinsoku/>
        <w:wordWrap/>
        <w:overflowPunct/>
        <w:topLinePunct w:val="0"/>
        <w:autoSpaceDE/>
        <w:autoSpaceDN/>
        <w:bidi w:val="0"/>
        <w:adjustRightInd/>
        <w:snapToGrid/>
        <w:spacing w:after="0" w:afterAutospacing="0" w:line="570" w:lineRule="exact"/>
        <w:ind w:left="0" w:leftChars="0" w:right="300" w:firstLine="640" w:firstLineChars="200"/>
        <w:jc w:val="both"/>
        <w:textAlignment w:val="auto"/>
        <w:rPr>
          <w:rFonts w:ascii="宋体" w:hAnsi="宋体" w:eastAsia="宋体" w:cs="Times New Roman"/>
          <w:b/>
          <w:sz w:val="30"/>
          <w:szCs w:val="30"/>
        </w:rPr>
      </w:pPr>
      <w:r>
        <w:rPr>
          <w:rFonts w:hint="eastAsia" w:ascii="仿宋" w:hAnsi="仿宋" w:eastAsia="仿宋" w:cs="仿宋"/>
          <w:kern w:val="2"/>
          <w:sz w:val="32"/>
          <w:szCs w:val="32"/>
          <w:lang w:val="en-US" w:eastAsia="zh-CN" w:bidi="ar-SA"/>
        </w:rPr>
        <w:t>通过衡南县教育信息网及衡南县教育局官方微信公众号“衡南教育”向社会发布选调公告。发布公告时间为：2024年8月9日-2024年8月15日。</w:t>
      </w:r>
    </w:p>
    <w:p>
      <w:pPr>
        <w:pStyle w:val="5"/>
        <w:keepNext w:val="0"/>
        <w:keepLines w:val="0"/>
        <w:pageBreakBefore w:val="0"/>
        <w:widowControl/>
        <w:suppressLineNumbers w:val="0"/>
        <w:kinsoku/>
        <w:wordWrap/>
        <w:overflowPunct/>
        <w:topLinePunct w:val="0"/>
        <w:autoSpaceDE/>
        <w:autoSpaceDN/>
        <w:bidi w:val="0"/>
        <w:adjustRightInd/>
        <w:snapToGrid/>
        <w:spacing w:after="0" w:afterAutospacing="0" w:line="570" w:lineRule="exact"/>
        <w:ind w:left="0" w:leftChars="0" w:right="-94" w:rightChars="0" w:firstLine="643" w:firstLineChars="20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（二）公开报名</w:t>
      </w:r>
    </w:p>
    <w:p>
      <w:pPr>
        <w:pStyle w:val="5"/>
        <w:keepNext w:val="0"/>
        <w:keepLines w:val="0"/>
        <w:pageBreakBefore w:val="0"/>
        <w:widowControl/>
        <w:suppressLineNumbers w:val="0"/>
        <w:kinsoku/>
        <w:wordWrap/>
        <w:overflowPunct/>
        <w:topLinePunct w:val="0"/>
        <w:autoSpaceDE/>
        <w:autoSpaceDN/>
        <w:bidi w:val="0"/>
        <w:adjustRightInd/>
        <w:snapToGrid/>
        <w:spacing w:after="0" w:afterAutospacing="0" w:line="570" w:lineRule="exact"/>
        <w:ind w:left="0" w:leftChars="0" w:right="-94" w:rightChars="0" w:firstLine="643" w:firstLineChars="20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b/>
          <w:bCs/>
          <w:kern w:val="2"/>
          <w:sz w:val="32"/>
          <w:szCs w:val="32"/>
          <w:lang w:val="en-US" w:eastAsia="zh-CN" w:bidi="ar-SA"/>
        </w:rPr>
        <w:t>1、报名时间：</w:t>
      </w:r>
      <w:r>
        <w:rPr>
          <w:rFonts w:hint="eastAsia" w:ascii="仿宋" w:hAnsi="仿宋" w:eastAsia="仿宋" w:cs="仿宋"/>
          <w:kern w:val="2"/>
          <w:sz w:val="32"/>
          <w:szCs w:val="32"/>
          <w:lang w:val="en-US" w:eastAsia="zh-CN" w:bidi="ar-SA"/>
        </w:rPr>
        <w:t>2024年8月15日至2024年8月16日8:30-12:00，15:00-17:30。</w:t>
      </w:r>
    </w:p>
    <w:p>
      <w:pPr>
        <w:pStyle w:val="5"/>
        <w:keepNext w:val="0"/>
        <w:keepLines w:val="0"/>
        <w:pageBreakBefore w:val="0"/>
        <w:widowControl/>
        <w:suppressLineNumbers w:val="0"/>
        <w:kinsoku/>
        <w:wordWrap/>
        <w:overflowPunct/>
        <w:topLinePunct w:val="0"/>
        <w:autoSpaceDE/>
        <w:autoSpaceDN/>
        <w:bidi w:val="0"/>
        <w:adjustRightInd/>
        <w:snapToGrid/>
        <w:spacing w:after="0" w:afterAutospacing="0" w:line="570" w:lineRule="exact"/>
        <w:ind w:left="0" w:leftChars="0" w:right="-94" w:rightChars="0" w:firstLine="643"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b/>
          <w:bCs/>
          <w:kern w:val="2"/>
          <w:sz w:val="32"/>
          <w:szCs w:val="32"/>
          <w:lang w:val="en-US" w:eastAsia="zh-CN" w:bidi="ar-SA"/>
        </w:rPr>
        <w:t>2、报名地点：</w:t>
      </w:r>
      <w:r>
        <w:rPr>
          <w:rFonts w:hint="eastAsia" w:ascii="仿宋" w:hAnsi="仿宋" w:eastAsia="仿宋" w:cs="仿宋"/>
          <w:kern w:val="2"/>
          <w:sz w:val="32"/>
          <w:szCs w:val="32"/>
          <w:lang w:val="en-US" w:eastAsia="zh-CN" w:bidi="ar-SA"/>
        </w:rPr>
        <w:t>县教育局办公大楼六楼会议室，现场报名、现场资格审查。</w:t>
      </w:r>
    </w:p>
    <w:p>
      <w:pPr>
        <w:pStyle w:val="5"/>
        <w:keepNext w:val="0"/>
        <w:keepLines w:val="0"/>
        <w:pageBreakBefore w:val="0"/>
        <w:widowControl/>
        <w:suppressLineNumbers w:val="0"/>
        <w:kinsoku/>
        <w:wordWrap/>
        <w:overflowPunct/>
        <w:topLinePunct w:val="0"/>
        <w:autoSpaceDE/>
        <w:autoSpaceDN/>
        <w:bidi w:val="0"/>
        <w:adjustRightInd/>
        <w:snapToGrid/>
        <w:spacing w:after="0" w:afterAutospacing="0" w:line="570" w:lineRule="exact"/>
        <w:ind w:left="0" w:leftChars="0" w:right="-94" w:rightChars="0" w:firstLine="643"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b/>
          <w:bCs/>
          <w:kern w:val="2"/>
          <w:sz w:val="32"/>
          <w:szCs w:val="32"/>
          <w:lang w:val="en-US" w:eastAsia="zh-CN" w:bidi="ar-SA"/>
        </w:rPr>
        <w:t>3、报名要求：</w:t>
      </w:r>
    </w:p>
    <w:p>
      <w:pPr>
        <w:pStyle w:val="5"/>
        <w:keepNext w:val="0"/>
        <w:keepLines w:val="0"/>
        <w:pageBreakBefore w:val="0"/>
        <w:widowControl/>
        <w:suppressLineNumbers w:val="0"/>
        <w:kinsoku/>
        <w:wordWrap/>
        <w:overflowPunct/>
        <w:topLinePunct w:val="0"/>
        <w:autoSpaceDE/>
        <w:autoSpaceDN/>
        <w:bidi w:val="0"/>
        <w:adjustRightInd/>
        <w:snapToGrid/>
        <w:spacing w:after="0" w:afterAutospacing="0" w:line="570" w:lineRule="exact"/>
        <w:ind w:left="0" w:leftChars="0" w:right="-94" w:rightChars="0" w:firstLine="640"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（1）根据本人意愿和报考条件报考相应岗位，每人限报考一个学科岗位。</w:t>
      </w:r>
    </w:p>
    <w:p>
      <w:pPr>
        <w:pStyle w:val="5"/>
        <w:keepNext w:val="0"/>
        <w:keepLines w:val="0"/>
        <w:pageBreakBefore w:val="0"/>
        <w:widowControl/>
        <w:suppressLineNumbers w:val="0"/>
        <w:kinsoku/>
        <w:wordWrap/>
        <w:overflowPunct/>
        <w:topLinePunct w:val="0"/>
        <w:autoSpaceDE/>
        <w:autoSpaceDN/>
        <w:bidi w:val="0"/>
        <w:adjustRightInd/>
        <w:snapToGrid/>
        <w:spacing w:after="0" w:afterAutospacing="0" w:line="570" w:lineRule="exact"/>
        <w:ind w:left="0" w:leftChars="0" w:right="-94" w:rightChars="0" w:firstLine="640"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（2）符合报名条件的教师须本人携带以下资料到现场报名：最高学历证书、有效二代身份证、教师资格证书、普通话证书原件及复印件；</w:t>
      </w:r>
      <w:r>
        <w:rPr>
          <w:rFonts w:hint="eastAsia" w:ascii="仿宋" w:hAnsi="仿宋" w:eastAsia="仿宋" w:cs="仿宋"/>
          <w:sz w:val="32"/>
          <w:szCs w:val="32"/>
          <w:lang w:val="en-US" w:eastAsia="zh-CN"/>
        </w:rPr>
        <w:t>原编制所在单位负责人签字盖章的同意报考、服务期已满、</w:t>
      </w:r>
      <w:r>
        <w:rPr>
          <w:rFonts w:hint="eastAsia" w:ascii="仿宋_GB2312" w:hAnsi="仿宋_GB2312" w:eastAsia="仿宋_GB2312" w:cs="仿宋_GB2312"/>
          <w:spacing w:val="-6"/>
          <w:sz w:val="32"/>
          <w:szCs w:val="32"/>
          <w:u w:val="none"/>
          <w:lang w:val="en-US" w:eastAsia="zh-CN"/>
        </w:rPr>
        <w:t>师德师风考核</w:t>
      </w:r>
      <w:r>
        <w:rPr>
          <w:rFonts w:hint="eastAsia" w:ascii="仿宋" w:hAnsi="仿宋" w:eastAsia="仿宋" w:cs="仿宋"/>
          <w:sz w:val="32"/>
          <w:szCs w:val="32"/>
          <w:lang w:val="en-US" w:eastAsia="zh-CN"/>
        </w:rPr>
        <w:t>、近三年年度考核合格以上及在编在岗证明（附件二）</w:t>
      </w:r>
      <w:r>
        <w:rPr>
          <w:rFonts w:hint="eastAsia" w:ascii="仿宋" w:hAnsi="仿宋" w:eastAsia="仿宋" w:cs="仿宋"/>
          <w:kern w:val="2"/>
          <w:sz w:val="32"/>
          <w:szCs w:val="32"/>
          <w:lang w:val="en-US" w:eastAsia="zh-CN" w:bidi="ar-SA"/>
        </w:rPr>
        <w:t>；近期1寸同底免冠正面半身照片2张。</w:t>
      </w:r>
    </w:p>
    <w:p>
      <w:pPr>
        <w:pStyle w:val="5"/>
        <w:keepNext w:val="0"/>
        <w:keepLines w:val="0"/>
        <w:pageBreakBefore w:val="0"/>
        <w:widowControl/>
        <w:suppressLineNumbers w:val="0"/>
        <w:kinsoku/>
        <w:wordWrap/>
        <w:overflowPunct/>
        <w:topLinePunct w:val="0"/>
        <w:autoSpaceDE/>
        <w:autoSpaceDN/>
        <w:bidi w:val="0"/>
        <w:adjustRightInd/>
        <w:snapToGrid/>
        <w:spacing w:after="0" w:afterAutospacing="0" w:line="570" w:lineRule="exact"/>
        <w:ind w:left="0" w:leftChars="0" w:right="-94" w:rightChars="0" w:firstLine="640" w:firstLineChars="20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（3）如实填写报名表（附件一），提供的报考材料必须真实有效，个人信息与报考要求不符或弄虚作假的，取消考试资格。</w:t>
      </w:r>
    </w:p>
    <w:p>
      <w:pPr>
        <w:keepNext w:val="0"/>
        <w:keepLines w:val="0"/>
        <w:pageBreakBefore w:val="0"/>
        <w:widowControl/>
        <w:kinsoku/>
        <w:wordWrap/>
        <w:overflowPunct/>
        <w:topLinePunct w:val="0"/>
        <w:autoSpaceDE/>
        <w:autoSpaceDN/>
        <w:bidi w:val="0"/>
        <w:adjustRightInd/>
        <w:snapToGrid/>
        <w:spacing w:after="0" w:line="57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4</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发放准考证。报名合格人员请于202</w:t>
      </w:r>
      <w:r>
        <w:rPr>
          <w:rFonts w:hint="eastAsia" w:ascii="仿宋" w:hAnsi="仿宋" w:eastAsia="仿宋" w:cs="仿宋"/>
          <w:color w:val="000000"/>
          <w:sz w:val="32"/>
          <w:szCs w:val="32"/>
          <w:lang w:val="en-US" w:eastAsia="zh-CN"/>
        </w:rPr>
        <w:t>4</w:t>
      </w:r>
      <w:r>
        <w:rPr>
          <w:rFonts w:hint="eastAsia" w:ascii="仿宋" w:hAnsi="仿宋" w:eastAsia="仿宋" w:cs="仿宋"/>
          <w:color w:val="000000"/>
          <w:sz w:val="32"/>
          <w:szCs w:val="32"/>
        </w:rPr>
        <w:t>年</w:t>
      </w:r>
      <w:r>
        <w:rPr>
          <w:rFonts w:hint="eastAsia" w:ascii="仿宋" w:hAnsi="仿宋" w:eastAsia="仿宋" w:cs="仿宋"/>
          <w:color w:val="000000"/>
          <w:sz w:val="32"/>
          <w:szCs w:val="32"/>
          <w:lang w:val="en-US" w:eastAsia="zh-CN"/>
        </w:rPr>
        <w:t>8</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19</w:t>
      </w:r>
      <w:r>
        <w:rPr>
          <w:rFonts w:hint="eastAsia" w:ascii="仿宋" w:hAnsi="仿宋" w:eastAsia="仿宋" w:cs="仿宋"/>
          <w:color w:val="000000"/>
          <w:sz w:val="32"/>
          <w:szCs w:val="32"/>
        </w:rPr>
        <w:t>日</w:t>
      </w:r>
      <w:r>
        <w:rPr>
          <w:rFonts w:hint="eastAsia" w:ascii="仿宋" w:hAnsi="仿宋" w:eastAsia="仿宋" w:cs="仿宋"/>
          <w:color w:val="000000"/>
          <w:sz w:val="32"/>
          <w:szCs w:val="32"/>
          <w:lang w:val="en-US" w:eastAsia="zh-CN"/>
        </w:rPr>
        <w:t>下午15</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0-</w:t>
      </w:r>
      <w:r>
        <w:rPr>
          <w:rFonts w:hint="eastAsia" w:ascii="仿宋" w:hAnsi="仿宋" w:eastAsia="仿宋" w:cs="仿宋"/>
          <w:color w:val="000000"/>
          <w:sz w:val="32"/>
          <w:szCs w:val="32"/>
          <w:lang w:val="en-US" w:eastAsia="zh-CN"/>
        </w:rPr>
        <w:t>17</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0到衡南县教育局</w:t>
      </w:r>
      <w:r>
        <w:rPr>
          <w:rFonts w:hint="eastAsia" w:ascii="仿宋" w:hAnsi="仿宋" w:eastAsia="仿宋" w:cs="仿宋"/>
          <w:color w:val="000000"/>
          <w:sz w:val="32"/>
          <w:szCs w:val="32"/>
          <w:lang w:val="en-US" w:eastAsia="zh-CN"/>
        </w:rPr>
        <w:t>6</w:t>
      </w:r>
      <w:r>
        <w:rPr>
          <w:rFonts w:hint="eastAsia" w:ascii="仿宋" w:hAnsi="仿宋" w:eastAsia="仿宋" w:cs="仿宋"/>
          <w:color w:val="000000"/>
          <w:sz w:val="32"/>
          <w:szCs w:val="32"/>
        </w:rPr>
        <w:t>楼会议室领取准考证（不接受他人代领），身份证和准考证是本次</w:t>
      </w:r>
      <w:r>
        <w:rPr>
          <w:rFonts w:hint="eastAsia" w:ascii="仿宋" w:hAnsi="仿宋" w:eastAsia="仿宋" w:cs="仿宋"/>
          <w:color w:val="000000"/>
          <w:sz w:val="32"/>
          <w:szCs w:val="32"/>
          <w:lang w:val="en-US" w:eastAsia="zh-CN"/>
        </w:rPr>
        <w:t>选调</w:t>
      </w:r>
      <w:r>
        <w:rPr>
          <w:rFonts w:hint="eastAsia" w:ascii="仿宋" w:hAnsi="仿宋" w:eastAsia="仿宋" w:cs="仿宋"/>
          <w:color w:val="000000"/>
          <w:sz w:val="32"/>
          <w:szCs w:val="32"/>
        </w:rPr>
        <w:t>考试每个程序必须提供的证件，请考生妥善保管。 </w:t>
      </w:r>
    </w:p>
    <w:p>
      <w:pPr>
        <w:keepNext w:val="0"/>
        <w:keepLines w:val="0"/>
        <w:pageBreakBefore w:val="0"/>
        <w:widowControl/>
        <w:kinsoku/>
        <w:wordWrap/>
        <w:overflowPunct/>
        <w:topLinePunct w:val="0"/>
        <w:autoSpaceDE/>
        <w:autoSpaceDN/>
        <w:bidi w:val="0"/>
        <w:adjustRightInd/>
        <w:snapToGrid/>
        <w:spacing w:after="0" w:line="570" w:lineRule="exact"/>
        <w:ind w:firstLine="643" w:firstLineChars="200"/>
        <w:jc w:val="both"/>
        <w:textAlignment w:val="auto"/>
        <w:rPr>
          <w:rFonts w:hint="eastAsia" w:ascii="仿宋" w:hAnsi="仿宋" w:eastAsia="仿宋" w:cs="仿宋"/>
          <w:b/>
          <w:bCs/>
          <w:color w:val="000000"/>
          <w:sz w:val="32"/>
          <w:szCs w:val="32"/>
          <w:lang w:val="en-US" w:eastAsia="zh-CN"/>
        </w:rPr>
      </w:pPr>
      <w:r>
        <w:rPr>
          <w:rFonts w:hint="eastAsia" w:ascii="仿宋" w:hAnsi="仿宋" w:eastAsia="仿宋" w:cs="仿宋"/>
          <w:b/>
          <w:bCs/>
          <w:color w:val="000000"/>
          <w:sz w:val="32"/>
          <w:szCs w:val="32"/>
          <w:lang w:val="en-US" w:eastAsia="zh-CN"/>
        </w:rPr>
        <w:t>（三）资格审查</w:t>
      </w:r>
    </w:p>
    <w:p>
      <w:pPr>
        <w:keepNext w:val="0"/>
        <w:keepLines w:val="0"/>
        <w:pageBreakBefore w:val="0"/>
        <w:widowControl/>
        <w:kinsoku/>
        <w:wordWrap/>
        <w:overflowPunct/>
        <w:topLinePunct w:val="0"/>
        <w:autoSpaceDE/>
        <w:autoSpaceDN/>
        <w:bidi w:val="0"/>
        <w:adjustRightInd/>
        <w:snapToGrid/>
        <w:spacing w:after="0" w:line="570" w:lineRule="exact"/>
        <w:ind w:firstLine="640" w:firstLineChars="200"/>
        <w:jc w:val="both"/>
        <w:textAlignment w:val="auto"/>
        <w:rPr>
          <w:rFonts w:hint="default"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资格审查包括报名时资格初审、报名后资格复审和考察时资格终审，并贯穿于选调全过程，在选调过程中，如发现弄虚作假，故意隐瞞、伪造、变造有关证件、材料、信息的，随时取消资格，并按有关规定予以处理。</w:t>
      </w:r>
    </w:p>
    <w:p>
      <w:pPr>
        <w:pStyle w:val="5"/>
        <w:keepNext w:val="0"/>
        <w:keepLines w:val="0"/>
        <w:pageBreakBefore w:val="0"/>
        <w:widowControl/>
        <w:numPr>
          <w:ilvl w:val="0"/>
          <w:numId w:val="2"/>
        </w:numPr>
        <w:suppressLineNumbers w:val="0"/>
        <w:kinsoku/>
        <w:wordWrap/>
        <w:overflowPunct/>
        <w:topLinePunct w:val="0"/>
        <w:autoSpaceDE/>
        <w:autoSpaceDN/>
        <w:bidi w:val="0"/>
        <w:adjustRightInd/>
        <w:snapToGrid/>
        <w:spacing w:after="0" w:afterAutospacing="0" w:line="570" w:lineRule="exact"/>
        <w:ind w:right="-94" w:rightChars="0" w:firstLine="643" w:firstLineChars="20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公开组织选调笔试</w:t>
      </w:r>
    </w:p>
    <w:p>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after="0" w:afterAutospacing="0" w:line="570" w:lineRule="exact"/>
        <w:ind w:right="-94" w:rightChars="0" w:firstLine="640"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color w:val="000000"/>
          <w:sz w:val="32"/>
          <w:szCs w:val="32"/>
        </w:rPr>
        <w:t>本次考试，只进行笔试</w:t>
      </w:r>
      <w:r>
        <w:rPr>
          <w:rFonts w:hint="eastAsia" w:ascii="仿宋" w:hAnsi="仿宋" w:eastAsia="仿宋" w:cs="仿宋"/>
          <w:kern w:val="2"/>
          <w:sz w:val="32"/>
          <w:szCs w:val="32"/>
          <w:lang w:val="en-US" w:eastAsia="zh-CN" w:bidi="ar-SA"/>
        </w:rPr>
        <w:t>，由县委编办、县教育局、县人社局、县纪委监委驻教育局纪检监察组组成选调教师考试工作领导小组，考试工作由县教育局负责组织实施。</w:t>
      </w:r>
    </w:p>
    <w:p>
      <w:pPr>
        <w:keepNext w:val="0"/>
        <w:keepLines w:val="0"/>
        <w:pageBreakBefore w:val="0"/>
        <w:widowControl/>
        <w:kinsoku/>
        <w:wordWrap/>
        <w:overflowPunct/>
        <w:topLinePunct w:val="0"/>
        <w:autoSpaceDE/>
        <w:autoSpaceDN/>
        <w:bidi w:val="0"/>
        <w:adjustRightInd/>
        <w:snapToGrid/>
        <w:spacing w:after="0" w:line="570" w:lineRule="exact"/>
        <w:ind w:firstLine="643" w:firstLineChars="20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b/>
          <w:bCs/>
          <w:color w:val="000000"/>
          <w:sz w:val="32"/>
          <w:szCs w:val="32"/>
          <w:lang w:val="en-US" w:eastAsia="zh-CN"/>
        </w:rPr>
        <w:t>1、考试不设开考比例，报考人数大于选调计划数即可开考</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资格审查合格人数低于选调计划数的，选调计划予以核减或调整。核减和调整的计划数调剂到同一学校其它学科报名人数超岗位数较多的岗位。对于调整后不能开考的岗位，该岗位报考人员可申请改报一次。</w:t>
      </w:r>
    </w:p>
    <w:p>
      <w:pPr>
        <w:keepNext w:val="0"/>
        <w:keepLines w:val="0"/>
        <w:pageBreakBefore w:val="0"/>
        <w:widowControl/>
        <w:kinsoku/>
        <w:wordWrap/>
        <w:overflowPunct/>
        <w:topLinePunct w:val="0"/>
        <w:autoSpaceDE/>
        <w:autoSpaceDN/>
        <w:bidi w:val="0"/>
        <w:adjustRightInd/>
        <w:snapToGrid/>
        <w:spacing w:after="0" w:line="570" w:lineRule="exact"/>
        <w:ind w:firstLine="643" w:firstLineChars="20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b/>
          <w:bCs/>
          <w:kern w:val="2"/>
          <w:sz w:val="32"/>
          <w:szCs w:val="32"/>
          <w:lang w:val="en-US" w:eastAsia="zh-CN" w:bidi="ar-SA"/>
        </w:rPr>
        <w:t>2、笔试时间：</w:t>
      </w:r>
      <w:r>
        <w:rPr>
          <w:rFonts w:hint="eastAsia" w:ascii="仿宋" w:hAnsi="仿宋" w:eastAsia="仿宋" w:cs="仿宋"/>
          <w:kern w:val="2"/>
          <w:sz w:val="32"/>
          <w:szCs w:val="32"/>
          <w:lang w:val="en-US" w:eastAsia="zh-CN" w:bidi="ar-SA"/>
        </w:rPr>
        <w:t>2024年8月20日上午09:00-10:30（考生提前15分钟进行证件核验）。</w:t>
      </w:r>
    </w:p>
    <w:p>
      <w:pPr>
        <w:keepNext w:val="0"/>
        <w:keepLines w:val="0"/>
        <w:pageBreakBefore w:val="0"/>
        <w:widowControl/>
        <w:kinsoku/>
        <w:wordWrap/>
        <w:overflowPunct/>
        <w:topLinePunct w:val="0"/>
        <w:autoSpaceDE/>
        <w:autoSpaceDN/>
        <w:bidi w:val="0"/>
        <w:adjustRightInd/>
        <w:snapToGrid/>
        <w:spacing w:after="0" w:line="570" w:lineRule="exact"/>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　　</w:t>
      </w:r>
      <w:r>
        <w:rPr>
          <w:rFonts w:hint="eastAsia" w:ascii="仿宋" w:hAnsi="仿宋" w:eastAsia="仿宋" w:cs="仿宋"/>
          <w:b/>
          <w:bCs/>
          <w:color w:val="000000"/>
          <w:sz w:val="32"/>
          <w:szCs w:val="32"/>
          <w:lang w:val="en-US" w:eastAsia="zh-CN"/>
        </w:rPr>
        <w:t>3、</w:t>
      </w:r>
      <w:r>
        <w:rPr>
          <w:rFonts w:hint="eastAsia" w:ascii="仿宋" w:hAnsi="仿宋" w:eastAsia="仿宋" w:cs="仿宋"/>
          <w:b/>
          <w:bCs/>
          <w:color w:val="000000"/>
          <w:sz w:val="32"/>
          <w:szCs w:val="32"/>
        </w:rPr>
        <w:t>笔试地点：</w:t>
      </w:r>
      <w:r>
        <w:rPr>
          <w:rFonts w:hint="eastAsia" w:ascii="仿宋" w:hAnsi="仿宋" w:eastAsia="仿宋" w:cs="仿宋"/>
          <w:color w:val="000000"/>
          <w:sz w:val="32"/>
          <w:szCs w:val="32"/>
          <w:lang w:val="en-US" w:eastAsia="zh-CN"/>
        </w:rPr>
        <w:t>衡南县第一中学云集校区</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考生凭有效身份证、准考证参加笔试。 </w:t>
      </w:r>
    </w:p>
    <w:p>
      <w:pPr>
        <w:keepNext w:val="0"/>
        <w:keepLines w:val="0"/>
        <w:pageBreakBefore w:val="0"/>
        <w:widowControl/>
        <w:kinsoku/>
        <w:wordWrap/>
        <w:overflowPunct/>
        <w:topLinePunct w:val="0"/>
        <w:autoSpaceDE/>
        <w:autoSpaceDN/>
        <w:bidi w:val="0"/>
        <w:adjustRightInd/>
        <w:snapToGrid/>
        <w:spacing w:after="0" w:line="570" w:lineRule="exact"/>
        <w:ind w:firstLine="640"/>
        <w:jc w:val="both"/>
        <w:textAlignment w:val="auto"/>
        <w:rPr>
          <w:rFonts w:hint="eastAsia" w:ascii="仿宋" w:hAnsi="仿宋" w:eastAsia="仿宋" w:cs="仿宋"/>
          <w:color w:val="000000"/>
          <w:sz w:val="32"/>
          <w:szCs w:val="32"/>
        </w:rPr>
      </w:pPr>
      <w:r>
        <w:rPr>
          <w:rFonts w:hint="eastAsia" w:ascii="仿宋" w:hAnsi="仿宋" w:eastAsia="仿宋" w:cs="仿宋"/>
          <w:b/>
          <w:bCs/>
          <w:color w:val="000000"/>
          <w:sz w:val="32"/>
          <w:szCs w:val="32"/>
          <w:lang w:val="en-US" w:eastAsia="zh-CN"/>
        </w:rPr>
        <w:t>4、</w:t>
      </w:r>
      <w:r>
        <w:rPr>
          <w:rFonts w:hint="eastAsia" w:ascii="仿宋" w:hAnsi="仿宋" w:eastAsia="仿宋" w:cs="仿宋"/>
          <w:b/>
          <w:bCs/>
          <w:color w:val="000000"/>
          <w:sz w:val="32"/>
          <w:szCs w:val="32"/>
        </w:rPr>
        <w:t>笔试方式：</w:t>
      </w:r>
      <w:r>
        <w:rPr>
          <w:rFonts w:hint="eastAsia" w:ascii="仿宋" w:hAnsi="仿宋" w:eastAsia="仿宋" w:cs="仿宋"/>
          <w:color w:val="000000"/>
          <w:sz w:val="32"/>
          <w:szCs w:val="32"/>
        </w:rPr>
        <w:t>由县</w:t>
      </w:r>
      <w:r>
        <w:rPr>
          <w:rFonts w:hint="eastAsia" w:ascii="仿宋" w:hAnsi="仿宋" w:eastAsia="仿宋" w:cs="仿宋"/>
          <w:color w:val="000000"/>
          <w:sz w:val="32"/>
          <w:szCs w:val="32"/>
          <w:lang w:val="en-US" w:eastAsia="zh-CN"/>
        </w:rPr>
        <w:t>教育局委托第三方机构</w:t>
      </w:r>
      <w:r>
        <w:rPr>
          <w:rFonts w:hint="eastAsia" w:ascii="仿宋" w:hAnsi="仿宋" w:eastAsia="仿宋" w:cs="仿宋"/>
          <w:color w:val="000000"/>
          <w:sz w:val="32"/>
          <w:szCs w:val="32"/>
        </w:rPr>
        <w:t>按学段学科分别命题</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制卷</w:t>
      </w:r>
      <w:r>
        <w:rPr>
          <w:rFonts w:hint="eastAsia" w:ascii="仿宋" w:hAnsi="仿宋" w:eastAsia="仿宋" w:cs="仿宋"/>
          <w:color w:val="000000"/>
          <w:sz w:val="32"/>
          <w:szCs w:val="32"/>
          <w:lang w:val="en-US" w:eastAsia="zh-CN"/>
        </w:rPr>
        <w:t>及阅卷</w:t>
      </w:r>
      <w:r>
        <w:rPr>
          <w:rFonts w:hint="eastAsia" w:ascii="仿宋" w:hAnsi="仿宋" w:eastAsia="仿宋" w:cs="仿宋"/>
          <w:color w:val="000000"/>
          <w:sz w:val="32"/>
          <w:szCs w:val="32"/>
        </w:rPr>
        <w:t>。 </w:t>
      </w:r>
    </w:p>
    <w:p>
      <w:pPr>
        <w:keepNext w:val="0"/>
        <w:keepLines w:val="0"/>
        <w:pageBreakBefore w:val="0"/>
        <w:widowControl/>
        <w:kinsoku/>
        <w:wordWrap/>
        <w:overflowPunct/>
        <w:topLinePunct w:val="0"/>
        <w:autoSpaceDE/>
        <w:autoSpaceDN/>
        <w:bidi w:val="0"/>
        <w:adjustRightInd/>
        <w:snapToGrid/>
        <w:spacing w:after="0" w:line="570" w:lineRule="exact"/>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　　</w:t>
      </w:r>
      <w:r>
        <w:rPr>
          <w:rFonts w:hint="eastAsia" w:ascii="仿宋" w:hAnsi="仿宋" w:eastAsia="仿宋" w:cs="仿宋"/>
          <w:b/>
          <w:bCs/>
          <w:color w:val="000000"/>
          <w:sz w:val="32"/>
          <w:szCs w:val="32"/>
          <w:lang w:val="en-US" w:eastAsia="zh-CN"/>
        </w:rPr>
        <w:t>5、</w:t>
      </w:r>
      <w:r>
        <w:rPr>
          <w:rFonts w:hint="eastAsia" w:ascii="仿宋" w:hAnsi="仿宋" w:eastAsia="仿宋" w:cs="仿宋"/>
          <w:b/>
          <w:bCs/>
          <w:color w:val="000000"/>
          <w:sz w:val="32"/>
          <w:szCs w:val="32"/>
        </w:rPr>
        <w:t>笔试内容：</w:t>
      </w:r>
      <w:r>
        <w:rPr>
          <w:rFonts w:hint="eastAsia" w:ascii="仿宋" w:hAnsi="仿宋" w:eastAsia="仿宋" w:cs="仿宋"/>
          <w:color w:val="000000"/>
          <w:sz w:val="32"/>
          <w:szCs w:val="32"/>
        </w:rPr>
        <w:t> </w:t>
      </w:r>
    </w:p>
    <w:p>
      <w:pPr>
        <w:keepNext w:val="0"/>
        <w:keepLines w:val="0"/>
        <w:pageBreakBefore w:val="0"/>
        <w:widowControl/>
        <w:kinsoku/>
        <w:wordWrap/>
        <w:overflowPunct/>
        <w:topLinePunct w:val="0"/>
        <w:autoSpaceDE/>
        <w:autoSpaceDN/>
        <w:bidi w:val="0"/>
        <w:adjustRightInd/>
        <w:snapToGrid/>
        <w:spacing w:after="0" w:line="57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①初中教师岗位笔试内容为相应学科</w:t>
      </w:r>
      <w:r>
        <w:rPr>
          <w:rFonts w:hint="eastAsia" w:ascii="仿宋" w:hAnsi="仿宋" w:eastAsia="仿宋" w:cs="仿宋"/>
          <w:color w:val="000000"/>
          <w:sz w:val="32"/>
          <w:szCs w:val="32"/>
          <w:lang w:val="en-US" w:eastAsia="zh-CN"/>
        </w:rPr>
        <w:t>初中及</w:t>
      </w:r>
      <w:r>
        <w:rPr>
          <w:rFonts w:hint="eastAsia" w:ascii="仿宋" w:hAnsi="仿宋" w:eastAsia="仿宋" w:cs="仿宋"/>
          <w:color w:val="000000"/>
          <w:sz w:val="32"/>
          <w:szCs w:val="32"/>
        </w:rPr>
        <w:t>高中知识。 </w:t>
      </w:r>
    </w:p>
    <w:p>
      <w:pPr>
        <w:keepNext w:val="0"/>
        <w:keepLines w:val="0"/>
        <w:pageBreakBefore w:val="0"/>
        <w:widowControl/>
        <w:kinsoku/>
        <w:wordWrap/>
        <w:overflowPunct/>
        <w:topLinePunct w:val="0"/>
        <w:autoSpaceDE/>
        <w:autoSpaceDN/>
        <w:bidi w:val="0"/>
        <w:adjustRightInd/>
        <w:snapToGrid/>
        <w:spacing w:after="0" w:line="57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②小学教师岗位笔试内容为相应学科</w:t>
      </w:r>
      <w:r>
        <w:rPr>
          <w:rFonts w:hint="eastAsia" w:ascii="仿宋" w:hAnsi="仿宋" w:eastAsia="仿宋" w:cs="仿宋"/>
          <w:color w:val="000000"/>
          <w:sz w:val="32"/>
          <w:szCs w:val="32"/>
          <w:lang w:val="en-US" w:eastAsia="zh-CN"/>
        </w:rPr>
        <w:t>小学及</w:t>
      </w:r>
      <w:r>
        <w:rPr>
          <w:rFonts w:hint="eastAsia" w:ascii="仿宋" w:hAnsi="仿宋" w:eastAsia="仿宋" w:cs="仿宋"/>
          <w:color w:val="000000"/>
          <w:sz w:val="32"/>
          <w:szCs w:val="32"/>
        </w:rPr>
        <w:t>初中知识。 </w:t>
      </w:r>
    </w:p>
    <w:p>
      <w:pPr>
        <w:keepNext w:val="0"/>
        <w:keepLines w:val="0"/>
        <w:pageBreakBefore w:val="0"/>
        <w:widowControl/>
        <w:kinsoku/>
        <w:wordWrap/>
        <w:overflowPunct/>
        <w:topLinePunct w:val="0"/>
        <w:autoSpaceDE/>
        <w:autoSpaceDN/>
        <w:bidi w:val="0"/>
        <w:adjustRightInd/>
        <w:snapToGrid/>
        <w:spacing w:after="0" w:line="570" w:lineRule="exact"/>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　　③音乐、美术、体育</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心理健康</w:t>
      </w:r>
      <w:r>
        <w:rPr>
          <w:rFonts w:hint="eastAsia" w:ascii="仿宋" w:hAnsi="仿宋" w:eastAsia="仿宋" w:cs="仿宋"/>
          <w:color w:val="000000"/>
          <w:sz w:val="32"/>
          <w:szCs w:val="32"/>
        </w:rPr>
        <w:t>教师岗位笔试内容为相应学科专业知识。 </w:t>
      </w:r>
    </w:p>
    <w:p>
      <w:pPr>
        <w:pStyle w:val="5"/>
        <w:keepNext w:val="0"/>
        <w:keepLines w:val="0"/>
        <w:pageBreakBefore w:val="0"/>
        <w:widowControl/>
        <w:suppressLineNumbers w:val="0"/>
        <w:kinsoku/>
        <w:wordWrap/>
        <w:overflowPunct/>
        <w:topLinePunct w:val="0"/>
        <w:autoSpaceDE/>
        <w:autoSpaceDN/>
        <w:bidi w:val="0"/>
        <w:adjustRightInd/>
        <w:snapToGrid/>
        <w:spacing w:after="0" w:afterAutospacing="0" w:line="570" w:lineRule="exact"/>
        <w:ind w:left="0" w:leftChars="0" w:right="-94" w:rightChars="0" w:firstLine="643"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b/>
          <w:bCs/>
          <w:kern w:val="2"/>
          <w:sz w:val="32"/>
          <w:szCs w:val="32"/>
          <w:lang w:val="en-US" w:eastAsia="zh-CN" w:bidi="ar-SA"/>
        </w:rPr>
        <w:t>6、笔试成绩发布:</w:t>
      </w:r>
      <w:r>
        <w:rPr>
          <w:rFonts w:hint="eastAsia" w:ascii="仿宋" w:hAnsi="仿宋" w:eastAsia="仿宋" w:cs="仿宋"/>
          <w:kern w:val="2"/>
          <w:sz w:val="32"/>
          <w:szCs w:val="32"/>
          <w:lang w:val="en-US" w:eastAsia="zh-CN" w:bidi="ar-SA"/>
        </w:rPr>
        <w:t>在衡南教育信息网及衡南县教育局官方微信公众号“衡南教育”公开发布。</w:t>
      </w:r>
    </w:p>
    <w:p>
      <w:pPr>
        <w:pStyle w:val="5"/>
        <w:keepNext w:val="0"/>
        <w:keepLines w:val="0"/>
        <w:pageBreakBefore w:val="0"/>
        <w:widowControl/>
        <w:suppressLineNumbers w:val="0"/>
        <w:kinsoku/>
        <w:wordWrap/>
        <w:overflowPunct/>
        <w:topLinePunct w:val="0"/>
        <w:autoSpaceDE/>
        <w:autoSpaceDN/>
        <w:bidi w:val="0"/>
        <w:adjustRightInd/>
        <w:snapToGrid/>
        <w:spacing w:after="0" w:afterAutospacing="0" w:line="570" w:lineRule="exact"/>
        <w:ind w:left="0" w:leftChars="0" w:right="-94" w:rightChars="0" w:firstLine="643" w:firstLineChars="20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（五）选调方式</w:t>
      </w:r>
    </w:p>
    <w:p>
      <w:pPr>
        <w:pStyle w:val="5"/>
        <w:keepNext w:val="0"/>
        <w:keepLines w:val="0"/>
        <w:pageBreakBefore w:val="0"/>
        <w:widowControl/>
        <w:suppressLineNumbers w:val="0"/>
        <w:kinsoku/>
        <w:wordWrap/>
        <w:overflowPunct/>
        <w:topLinePunct w:val="0"/>
        <w:autoSpaceDE/>
        <w:autoSpaceDN/>
        <w:bidi w:val="0"/>
        <w:adjustRightInd/>
        <w:snapToGrid/>
        <w:spacing w:after="0" w:afterAutospacing="0" w:line="570" w:lineRule="exact"/>
        <w:ind w:left="0" w:leftChars="0" w:right="-94" w:rightChars="0" w:firstLine="640"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根据选调计划数，分学科岗位依据教师笔试成绩，由高分到低分顺序依次确定拟选调人员，设置最低控制分数为60分，最后一名成绩有并列的，职称高者优先，如职称相同，教龄长者优先，如教龄相同，则年龄长者优先，因放弃等原因造成岗位空缺的，可依次递补。</w:t>
      </w:r>
    </w:p>
    <w:p>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after="0" w:afterAutospacing="0" w:line="570" w:lineRule="exact"/>
        <w:ind w:right="-94" w:rightChars="0" w:firstLine="643" w:firstLineChars="20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（六）公示</w:t>
      </w:r>
    </w:p>
    <w:p>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after="0" w:afterAutospacing="0" w:line="570" w:lineRule="exact"/>
        <w:ind w:right="-94" w:rightChars="0" w:firstLine="640"/>
        <w:jc w:val="both"/>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笔试合格人员，确定为拟选调人员，在衡南县教育信息网及</w:t>
      </w:r>
      <w:r>
        <w:rPr>
          <w:rFonts w:hint="eastAsia" w:ascii="仿宋" w:hAnsi="仿宋" w:eastAsia="仿宋" w:cs="仿宋"/>
          <w:kern w:val="2"/>
          <w:sz w:val="32"/>
          <w:szCs w:val="32"/>
          <w:lang w:val="en-US" w:eastAsia="zh-CN" w:bidi="ar-SA"/>
        </w:rPr>
        <w:t>衡南县教育局官方微信公众号</w:t>
      </w:r>
      <w:r>
        <w:rPr>
          <w:rFonts w:hint="eastAsia" w:ascii="仿宋" w:hAnsi="仿宋" w:eastAsia="仿宋" w:cs="仿宋"/>
          <w:b w:val="0"/>
          <w:bCs w:val="0"/>
          <w:kern w:val="2"/>
          <w:sz w:val="32"/>
          <w:szCs w:val="32"/>
          <w:lang w:val="en-US" w:eastAsia="zh-CN" w:bidi="ar-SA"/>
        </w:rPr>
        <w:t>“衡南教育”进行公示，公示期为5个工作日。</w:t>
      </w:r>
    </w:p>
    <w:p>
      <w:pPr>
        <w:pStyle w:val="5"/>
        <w:keepNext w:val="0"/>
        <w:keepLines w:val="0"/>
        <w:pageBreakBefore w:val="0"/>
        <w:widowControl/>
        <w:numPr>
          <w:ilvl w:val="0"/>
          <w:numId w:val="3"/>
        </w:numPr>
        <w:suppressLineNumbers w:val="0"/>
        <w:kinsoku/>
        <w:wordWrap/>
        <w:overflowPunct/>
        <w:topLinePunct w:val="0"/>
        <w:autoSpaceDE/>
        <w:autoSpaceDN/>
        <w:bidi w:val="0"/>
        <w:adjustRightInd/>
        <w:snapToGrid/>
        <w:spacing w:after="0" w:afterAutospacing="0" w:line="570" w:lineRule="exact"/>
        <w:ind w:right="-94" w:rightChars="0" w:firstLine="64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拟调</w:t>
      </w:r>
    </w:p>
    <w:p>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after="0" w:afterAutospacing="0" w:line="570" w:lineRule="exact"/>
        <w:ind w:right="-94" w:rightChars="0"/>
        <w:jc w:val="both"/>
        <w:textAlignment w:val="auto"/>
        <w:rPr>
          <w:rFonts w:hint="default"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 xml:space="preserve">    </w:t>
      </w:r>
      <w:r>
        <w:rPr>
          <w:rFonts w:hint="eastAsia" w:ascii="仿宋" w:hAnsi="仿宋" w:eastAsia="仿宋" w:cs="仿宋"/>
          <w:b w:val="0"/>
          <w:bCs w:val="0"/>
          <w:kern w:val="2"/>
          <w:sz w:val="32"/>
          <w:szCs w:val="32"/>
          <w:lang w:val="en-US" w:eastAsia="zh-CN" w:bidi="ar-SA"/>
        </w:rPr>
        <w:t>公示期满后，对没有反映或反映问题不影响拟调的，办理拟调手续；对反映有影响选调的问题并查有实据的，不予选调；对反映的问题一时难以查实的，暂缓选调，待查清后再决定是否选调。</w:t>
      </w:r>
    </w:p>
    <w:p>
      <w:pPr>
        <w:keepNext w:val="0"/>
        <w:keepLines w:val="0"/>
        <w:pageBreakBefore w:val="0"/>
        <w:kinsoku/>
        <w:wordWrap/>
        <w:overflowPunct/>
        <w:topLinePunct w:val="0"/>
        <w:autoSpaceDE/>
        <w:autoSpaceDN/>
        <w:bidi w:val="0"/>
        <w:adjustRightInd/>
        <w:snapToGrid/>
        <w:spacing w:line="570" w:lineRule="exact"/>
        <w:ind w:firstLine="643" w:firstLineChars="200"/>
        <w:jc w:val="both"/>
        <w:textAlignment w:val="auto"/>
        <w:rPr>
          <w:rFonts w:ascii="宋体" w:hAnsi="宋体" w:eastAsia="宋体" w:cs="Times New Roman"/>
          <w:b/>
          <w:color w:val="000000"/>
          <w:sz w:val="30"/>
          <w:szCs w:val="30"/>
        </w:rPr>
      </w:pPr>
      <w:r>
        <w:rPr>
          <w:rFonts w:hint="eastAsia" w:ascii="黑体" w:hAnsi="黑体" w:eastAsia="黑体" w:cs="黑体"/>
          <w:b/>
          <w:bCs/>
          <w:sz w:val="32"/>
          <w:szCs w:val="32"/>
          <w:lang w:val="en-US" w:eastAsia="zh-CN"/>
        </w:rPr>
        <w:t>七、纪律和监督</w:t>
      </w:r>
    </w:p>
    <w:p>
      <w:pPr>
        <w:pStyle w:val="5"/>
        <w:keepNext w:val="0"/>
        <w:keepLines w:val="0"/>
        <w:pageBreakBefore w:val="0"/>
        <w:widowControl/>
        <w:suppressLineNumbers w:val="0"/>
        <w:kinsoku/>
        <w:wordWrap/>
        <w:overflowPunct/>
        <w:topLinePunct w:val="0"/>
        <w:autoSpaceDE/>
        <w:autoSpaceDN/>
        <w:bidi w:val="0"/>
        <w:adjustRightInd/>
        <w:snapToGrid/>
        <w:spacing w:after="0" w:afterAutospacing="0" w:line="570" w:lineRule="exact"/>
        <w:ind w:left="0" w:leftChars="0" w:right="-94" w:rightChars="0" w:firstLine="640"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1、选调工作必须严肃纪律，县纪委监委驻教育局纪检监察组对选调教师的全过程进行监督。</w:t>
      </w:r>
    </w:p>
    <w:p>
      <w:pPr>
        <w:pStyle w:val="5"/>
        <w:keepNext w:val="0"/>
        <w:keepLines w:val="0"/>
        <w:pageBreakBefore w:val="0"/>
        <w:widowControl/>
        <w:suppressLineNumbers w:val="0"/>
        <w:kinsoku/>
        <w:wordWrap/>
        <w:overflowPunct/>
        <w:topLinePunct w:val="0"/>
        <w:autoSpaceDE/>
        <w:autoSpaceDN/>
        <w:bidi w:val="0"/>
        <w:adjustRightInd/>
        <w:snapToGrid/>
        <w:spacing w:after="0" w:afterAutospacing="0" w:line="570" w:lineRule="exact"/>
        <w:ind w:left="0" w:leftChars="0" w:right="-94" w:rightChars="0" w:firstLine="640"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2、各单位为参考教师出具的证明必须实事求是，否则将追究单位负责人的责任。</w:t>
      </w:r>
    </w:p>
    <w:p>
      <w:pPr>
        <w:pStyle w:val="5"/>
        <w:keepNext w:val="0"/>
        <w:keepLines w:val="0"/>
        <w:pageBreakBefore w:val="0"/>
        <w:widowControl/>
        <w:suppressLineNumbers w:val="0"/>
        <w:kinsoku/>
        <w:wordWrap/>
        <w:overflowPunct/>
        <w:topLinePunct w:val="0"/>
        <w:autoSpaceDE/>
        <w:autoSpaceDN/>
        <w:bidi w:val="0"/>
        <w:adjustRightInd/>
        <w:snapToGrid/>
        <w:spacing w:after="0" w:afterAutospacing="0" w:line="570" w:lineRule="exact"/>
        <w:ind w:left="0" w:leftChars="0" w:right="-94" w:rightChars="0" w:firstLine="640"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3、笔试不指定考试辅导用书，不举办也不委托任何机构举办考试辅导培训班，报名人员应谨防在教师选调考试工作中上当受骗。</w:t>
      </w:r>
    </w:p>
    <w:p>
      <w:pPr>
        <w:pStyle w:val="5"/>
        <w:keepNext w:val="0"/>
        <w:keepLines w:val="0"/>
        <w:pageBreakBefore w:val="0"/>
        <w:widowControl/>
        <w:suppressLineNumbers w:val="0"/>
        <w:kinsoku/>
        <w:wordWrap/>
        <w:overflowPunct/>
        <w:topLinePunct w:val="0"/>
        <w:autoSpaceDE/>
        <w:autoSpaceDN/>
        <w:bidi w:val="0"/>
        <w:adjustRightInd/>
        <w:snapToGrid/>
        <w:spacing w:after="0" w:afterAutospacing="0" w:line="570" w:lineRule="exact"/>
        <w:ind w:left="0" w:leftChars="0" w:right="-94" w:rightChars="0" w:firstLine="640"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4、整个选调工作不收取任何费用（考生的生活、交通等</w:t>
      </w:r>
    </w:p>
    <w:p>
      <w:pPr>
        <w:pStyle w:val="5"/>
        <w:keepNext w:val="0"/>
        <w:keepLines w:val="0"/>
        <w:pageBreakBefore w:val="0"/>
        <w:widowControl/>
        <w:suppressLineNumbers w:val="0"/>
        <w:kinsoku/>
        <w:wordWrap/>
        <w:overflowPunct/>
        <w:topLinePunct w:val="0"/>
        <w:autoSpaceDE/>
        <w:autoSpaceDN/>
        <w:bidi w:val="0"/>
        <w:adjustRightInd/>
        <w:snapToGrid/>
        <w:spacing w:after="0" w:afterAutospacing="0" w:line="570" w:lineRule="exact"/>
        <w:ind w:right="-94" w:rightChars="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费用自理）。</w:t>
      </w:r>
    </w:p>
    <w:p>
      <w:pPr>
        <w:pStyle w:val="5"/>
        <w:keepNext w:val="0"/>
        <w:keepLines w:val="0"/>
        <w:pageBreakBefore w:val="0"/>
        <w:widowControl/>
        <w:suppressLineNumbers w:val="0"/>
        <w:kinsoku/>
        <w:wordWrap/>
        <w:overflowPunct/>
        <w:topLinePunct w:val="0"/>
        <w:autoSpaceDE/>
        <w:autoSpaceDN/>
        <w:bidi w:val="0"/>
        <w:adjustRightInd/>
        <w:snapToGrid/>
        <w:spacing w:after="0" w:afterAutospacing="0" w:line="570" w:lineRule="exact"/>
        <w:ind w:right="-94" w:rightChars="0" w:firstLine="640" w:firstLineChars="20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w:t>
      </w:r>
      <w:r>
        <w:rPr>
          <w:rFonts w:hint="eastAsia" w:ascii="仿宋_GB2312" w:hAnsi="仿宋_GB2312" w:eastAsia="仿宋_GB2312" w:cs="仿宋_GB2312"/>
          <w:kern w:val="2"/>
          <w:sz w:val="32"/>
          <w:szCs w:val="32"/>
          <w:lang w:val="en-US" w:eastAsia="zh-CN" w:bidi="ar-SA"/>
        </w:rPr>
        <w:t>选调单位负责人和选调工作人员在组织公开选调过程中有夫妻关系、直系血亲关系、三代以内旁系血亲关系或者近姻亲关系的选调人员，可能影响选调公正的，应当回避。</w:t>
      </w:r>
    </w:p>
    <w:p>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after="0" w:afterAutospacing="0" w:line="570" w:lineRule="exact"/>
        <w:ind w:right="-94" w:rightChars="0"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kern w:val="2"/>
          <w:sz w:val="32"/>
          <w:szCs w:val="32"/>
          <w:lang w:val="en-US" w:eastAsia="zh-CN" w:bidi="ar-SA"/>
        </w:rPr>
        <w:t>6、此次选调工作在公开选调工作领导小组指导下进行，本方案由领导小组办公室负责解释，</w:t>
      </w:r>
      <w:r>
        <w:rPr>
          <w:rFonts w:hint="eastAsia" w:ascii="仿宋" w:hAnsi="仿宋" w:eastAsia="仿宋" w:cs="仿宋"/>
          <w:color w:val="000000"/>
          <w:sz w:val="32"/>
          <w:szCs w:val="32"/>
        </w:rPr>
        <w:t>未尽事宜由领导小组研究决定并发布公告。</w:t>
      </w:r>
    </w:p>
    <w:p>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after="0" w:afterAutospacing="0" w:line="570" w:lineRule="exact"/>
        <w:ind w:leftChars="200" w:right="-94" w:rightChars="0"/>
        <w:jc w:val="both"/>
        <w:textAlignment w:val="auto"/>
        <w:rPr>
          <w:rFonts w:hint="eastAsia" w:ascii="仿宋" w:hAnsi="仿宋" w:eastAsia="仿宋" w:cs="仿宋"/>
          <w:color w:val="000000"/>
          <w:sz w:val="32"/>
          <w:szCs w:val="32"/>
        </w:rPr>
      </w:pPr>
    </w:p>
    <w:p>
      <w:pPr>
        <w:pStyle w:val="5"/>
        <w:keepNext w:val="0"/>
        <w:keepLines w:val="0"/>
        <w:pageBreakBefore w:val="0"/>
        <w:widowControl/>
        <w:suppressLineNumbers w:val="0"/>
        <w:kinsoku/>
        <w:wordWrap/>
        <w:overflowPunct/>
        <w:topLinePunct w:val="0"/>
        <w:autoSpaceDE/>
        <w:autoSpaceDN/>
        <w:bidi w:val="0"/>
        <w:adjustRightInd/>
        <w:snapToGrid/>
        <w:spacing w:after="0" w:afterAutospacing="0" w:line="570" w:lineRule="exact"/>
        <w:ind w:left="0" w:leftChars="0" w:right="-94" w:rightChars="0" w:firstLine="640"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监督电话： </w:t>
      </w:r>
    </w:p>
    <w:p>
      <w:pPr>
        <w:pStyle w:val="5"/>
        <w:keepNext w:val="0"/>
        <w:keepLines w:val="0"/>
        <w:pageBreakBefore w:val="0"/>
        <w:widowControl/>
        <w:suppressLineNumbers w:val="0"/>
        <w:kinsoku/>
        <w:wordWrap/>
        <w:overflowPunct/>
        <w:topLinePunct w:val="0"/>
        <w:autoSpaceDE/>
        <w:autoSpaceDN/>
        <w:bidi w:val="0"/>
        <w:adjustRightInd/>
        <w:snapToGrid/>
        <w:spacing w:after="0" w:afterAutospacing="0" w:line="570" w:lineRule="exact"/>
        <w:ind w:right="-94" w:rightChars="0" w:firstLine="640"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县纪委驻县教育局纪检组     0734-8551645 8550155</w:t>
      </w:r>
    </w:p>
    <w:p>
      <w:pPr>
        <w:pStyle w:val="5"/>
        <w:keepNext w:val="0"/>
        <w:keepLines w:val="0"/>
        <w:pageBreakBefore w:val="0"/>
        <w:widowControl/>
        <w:suppressLineNumbers w:val="0"/>
        <w:kinsoku/>
        <w:wordWrap/>
        <w:overflowPunct/>
        <w:topLinePunct w:val="0"/>
        <w:autoSpaceDE/>
        <w:autoSpaceDN/>
        <w:bidi w:val="0"/>
        <w:adjustRightInd/>
        <w:snapToGrid/>
        <w:spacing w:after="0" w:afterAutospacing="0" w:line="570" w:lineRule="exact"/>
        <w:ind w:left="0" w:leftChars="0" w:right="-94" w:rightChars="0" w:firstLine="640" w:firstLineChars="200"/>
        <w:jc w:val="both"/>
        <w:textAlignment w:val="auto"/>
        <w:rPr>
          <w:rFonts w:hint="eastAsia" w:ascii="仿宋" w:hAnsi="仿宋" w:eastAsia="仿宋" w:cs="仿宋"/>
          <w:kern w:val="2"/>
          <w:sz w:val="32"/>
          <w:szCs w:val="32"/>
          <w:lang w:val="en-US" w:eastAsia="zh-CN" w:bidi="ar-SA"/>
        </w:rPr>
      </w:pPr>
    </w:p>
    <w:p>
      <w:pPr>
        <w:pStyle w:val="5"/>
        <w:keepNext w:val="0"/>
        <w:keepLines w:val="0"/>
        <w:pageBreakBefore w:val="0"/>
        <w:widowControl/>
        <w:suppressLineNumbers w:val="0"/>
        <w:kinsoku/>
        <w:wordWrap/>
        <w:overflowPunct/>
        <w:topLinePunct w:val="0"/>
        <w:autoSpaceDE/>
        <w:autoSpaceDN/>
        <w:bidi w:val="0"/>
        <w:adjustRightInd/>
        <w:snapToGrid/>
        <w:spacing w:after="0" w:afterAutospacing="0" w:line="570" w:lineRule="exact"/>
        <w:ind w:right="-94" w:rightChars="0" w:firstLine="640"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附件一：《2024年衡南县第一中学云集校区、云集联合学校及三塘联合学校公开选调专任教师报名表》</w:t>
      </w:r>
    </w:p>
    <w:p>
      <w:pPr>
        <w:pStyle w:val="5"/>
        <w:keepNext w:val="0"/>
        <w:keepLines w:val="0"/>
        <w:pageBreakBefore w:val="0"/>
        <w:widowControl/>
        <w:suppressLineNumbers w:val="0"/>
        <w:kinsoku/>
        <w:wordWrap/>
        <w:overflowPunct/>
        <w:topLinePunct w:val="0"/>
        <w:autoSpaceDE/>
        <w:autoSpaceDN/>
        <w:bidi w:val="0"/>
        <w:adjustRightInd/>
        <w:snapToGrid/>
        <w:spacing w:after="0" w:afterAutospacing="0" w:line="570" w:lineRule="exact"/>
        <w:ind w:right="-94" w:rightChars="0" w:firstLine="640"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附件二：《同意报考证明》</w:t>
      </w:r>
    </w:p>
    <w:p>
      <w:pPr>
        <w:pStyle w:val="5"/>
        <w:keepNext w:val="0"/>
        <w:keepLines w:val="0"/>
        <w:pageBreakBefore w:val="0"/>
        <w:widowControl/>
        <w:suppressLineNumbers w:val="0"/>
        <w:kinsoku/>
        <w:wordWrap/>
        <w:overflowPunct/>
        <w:topLinePunct w:val="0"/>
        <w:autoSpaceDE/>
        <w:autoSpaceDN/>
        <w:bidi w:val="0"/>
        <w:adjustRightInd/>
        <w:snapToGrid/>
        <w:spacing w:after="0" w:afterAutospacing="0" w:line="570" w:lineRule="exact"/>
        <w:ind w:right="-94" w:rightChars="0"/>
        <w:jc w:val="both"/>
        <w:textAlignment w:val="auto"/>
        <w:rPr>
          <w:rFonts w:hint="eastAsia" w:ascii="仿宋" w:hAnsi="仿宋" w:eastAsia="仿宋" w:cs="仿宋"/>
          <w:kern w:val="2"/>
          <w:sz w:val="32"/>
          <w:szCs w:val="32"/>
          <w:lang w:val="en-US" w:eastAsia="zh-CN" w:bidi="ar-SA"/>
        </w:rPr>
      </w:pPr>
    </w:p>
    <w:p>
      <w:pPr>
        <w:pStyle w:val="5"/>
        <w:keepNext w:val="0"/>
        <w:keepLines w:val="0"/>
        <w:pageBreakBefore w:val="0"/>
        <w:widowControl/>
        <w:suppressLineNumbers w:val="0"/>
        <w:kinsoku/>
        <w:wordWrap/>
        <w:overflowPunct/>
        <w:topLinePunct w:val="0"/>
        <w:autoSpaceDE/>
        <w:autoSpaceDN/>
        <w:bidi w:val="0"/>
        <w:adjustRightInd/>
        <w:snapToGrid/>
        <w:spacing w:after="0" w:afterAutospacing="0" w:line="570" w:lineRule="exact"/>
        <w:ind w:right="-94" w:rightChars="0"/>
        <w:jc w:val="both"/>
        <w:textAlignment w:val="auto"/>
        <w:rPr>
          <w:rFonts w:hint="default" w:ascii="仿宋" w:hAnsi="仿宋" w:eastAsia="仿宋" w:cs="仿宋"/>
          <w:kern w:val="2"/>
          <w:sz w:val="32"/>
          <w:szCs w:val="32"/>
          <w:lang w:val="en-US" w:eastAsia="zh-CN" w:bidi="ar-SA"/>
        </w:rPr>
      </w:pPr>
    </w:p>
    <w:p>
      <w:pPr>
        <w:pStyle w:val="5"/>
        <w:keepNext w:val="0"/>
        <w:keepLines w:val="0"/>
        <w:pageBreakBefore w:val="0"/>
        <w:widowControl/>
        <w:suppressLineNumbers w:val="0"/>
        <w:kinsoku/>
        <w:wordWrap/>
        <w:overflowPunct/>
        <w:topLinePunct w:val="0"/>
        <w:autoSpaceDE/>
        <w:autoSpaceDN/>
        <w:bidi w:val="0"/>
        <w:adjustRightInd/>
        <w:snapToGrid/>
        <w:spacing w:after="0" w:afterAutospacing="0" w:line="570" w:lineRule="exact"/>
        <w:ind w:left="0" w:leftChars="0" w:right="-94" w:rightChars="0" w:firstLine="640"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xml:space="preserve">                                   衡南县教育局       </w:t>
      </w:r>
    </w:p>
    <w:p>
      <w:pPr>
        <w:pStyle w:val="5"/>
        <w:keepNext w:val="0"/>
        <w:keepLines w:val="0"/>
        <w:pageBreakBefore w:val="0"/>
        <w:widowControl/>
        <w:suppressLineNumbers w:val="0"/>
        <w:kinsoku/>
        <w:wordWrap/>
        <w:overflowPunct/>
        <w:topLinePunct w:val="0"/>
        <w:autoSpaceDE/>
        <w:autoSpaceDN/>
        <w:bidi w:val="0"/>
        <w:adjustRightInd/>
        <w:snapToGrid/>
        <w:spacing w:after="0" w:afterAutospacing="0" w:line="570" w:lineRule="exact"/>
        <w:ind w:left="0" w:leftChars="0" w:right="-94" w:rightChars="0" w:firstLine="640" w:firstLineChars="200"/>
        <w:jc w:val="both"/>
        <w:textAlignment w:val="auto"/>
        <w:rPr>
          <w:rFonts w:hint="eastAsia" w:ascii="仿宋_GB2312" w:hAnsi="仿宋_GB2312" w:eastAsia="仿宋_GB2312" w:cs="仿宋_GB2312"/>
          <w:spacing w:val="-6"/>
          <w:sz w:val="30"/>
          <w:szCs w:val="30"/>
        </w:rPr>
      </w:pPr>
      <w:r>
        <w:rPr>
          <w:rFonts w:hint="eastAsia" w:ascii="仿宋" w:hAnsi="仿宋" w:eastAsia="仿宋" w:cs="仿宋"/>
          <w:kern w:val="2"/>
          <w:sz w:val="32"/>
          <w:szCs w:val="32"/>
          <w:lang w:val="en-US" w:eastAsia="zh-CN" w:bidi="ar-SA"/>
        </w:rPr>
        <w:t xml:space="preserve">                                2024年8月9日</w:t>
      </w:r>
    </w:p>
    <w:p>
      <w:pPr>
        <w:rPr>
          <w:rFonts w:ascii="仿宋_GB2312" w:hAnsi="仿宋_GB2312" w:eastAsia="仿宋_GB2312" w:cs="Times New Roman"/>
          <w:spacing w:val="-6"/>
          <w:sz w:val="30"/>
          <w:szCs w:val="30"/>
        </w:rPr>
      </w:pPr>
      <w:r>
        <w:rPr>
          <w:rFonts w:hint="eastAsia" w:ascii="仿宋_GB2312" w:hAnsi="仿宋_GB2312" w:eastAsia="仿宋_GB2312" w:cs="仿宋_GB2312"/>
          <w:spacing w:val="-6"/>
          <w:sz w:val="30"/>
          <w:szCs w:val="30"/>
        </w:rPr>
        <w:t>附件</w:t>
      </w:r>
      <w:r>
        <w:rPr>
          <w:rFonts w:hint="eastAsia" w:ascii="仿宋_GB2312" w:hAnsi="仿宋_GB2312" w:eastAsia="仿宋_GB2312" w:cs="仿宋_GB2312"/>
          <w:spacing w:val="-6"/>
          <w:sz w:val="30"/>
          <w:szCs w:val="30"/>
          <w:lang w:val="en-US" w:eastAsia="zh-CN"/>
        </w:rPr>
        <w:t>1</w:t>
      </w:r>
      <w:r>
        <w:rPr>
          <w:rFonts w:hint="eastAsia" w:ascii="仿宋_GB2312" w:hAnsi="仿宋_GB2312" w:eastAsia="仿宋_GB2312" w:cs="仿宋_GB2312"/>
          <w:spacing w:val="-6"/>
          <w:sz w:val="30"/>
          <w:szCs w:val="30"/>
        </w:rPr>
        <w:t>：</w:t>
      </w:r>
    </w:p>
    <w:p>
      <w:pPr>
        <w:jc w:val="center"/>
        <w:rPr>
          <w:rFonts w:ascii="宋体" w:cs="Times New Roman"/>
          <w:b/>
          <w:bCs/>
          <w:spacing w:val="-6"/>
          <w:sz w:val="36"/>
          <w:szCs w:val="36"/>
        </w:rPr>
      </w:pPr>
      <w:r>
        <w:rPr>
          <w:rFonts w:hint="eastAsia" w:ascii="黑体" w:hAnsi="黑体" w:eastAsia="黑体" w:cs="黑体"/>
          <w:b w:val="0"/>
          <w:bCs w:val="0"/>
          <w:spacing w:val="-6"/>
          <w:sz w:val="36"/>
          <w:szCs w:val="36"/>
          <w:lang w:val="en-US" w:eastAsia="zh-CN"/>
        </w:rPr>
        <w:t>2024年</w:t>
      </w:r>
      <w:r>
        <w:rPr>
          <w:rFonts w:hint="eastAsia" w:ascii="黑体" w:hAnsi="黑体" w:eastAsia="黑体" w:cs="黑体"/>
          <w:b w:val="0"/>
          <w:bCs w:val="0"/>
          <w:spacing w:val="-6"/>
          <w:sz w:val="36"/>
          <w:szCs w:val="36"/>
        </w:rPr>
        <w:t>衡南县</w:t>
      </w:r>
      <w:r>
        <w:rPr>
          <w:rFonts w:hint="eastAsia" w:ascii="黑体" w:hAnsi="黑体" w:eastAsia="黑体" w:cs="黑体"/>
          <w:b w:val="0"/>
          <w:bCs w:val="0"/>
          <w:spacing w:val="-6"/>
          <w:sz w:val="36"/>
          <w:szCs w:val="36"/>
          <w:lang w:val="en-US" w:eastAsia="zh-CN"/>
        </w:rPr>
        <w:t>第一中学云集校区、云集联合学校及三塘联合学校公开选调</w:t>
      </w:r>
      <w:r>
        <w:rPr>
          <w:rFonts w:hint="eastAsia" w:ascii="黑体" w:hAnsi="黑体" w:eastAsia="黑体" w:cs="黑体"/>
          <w:b w:val="0"/>
          <w:bCs w:val="0"/>
          <w:spacing w:val="-6"/>
          <w:sz w:val="36"/>
          <w:szCs w:val="36"/>
          <w:lang w:eastAsia="zh-CN"/>
        </w:rPr>
        <w:t>专任</w:t>
      </w:r>
      <w:r>
        <w:rPr>
          <w:rFonts w:hint="eastAsia" w:ascii="黑体" w:hAnsi="黑体" w:eastAsia="黑体" w:cs="黑体"/>
          <w:b w:val="0"/>
          <w:bCs w:val="0"/>
          <w:spacing w:val="-6"/>
          <w:sz w:val="36"/>
          <w:szCs w:val="36"/>
        </w:rPr>
        <w:t>教师报名表</w:t>
      </w:r>
    </w:p>
    <w:tbl>
      <w:tblPr>
        <w:tblStyle w:val="6"/>
        <w:tblpPr w:leftFromText="180" w:rightFromText="180" w:vertAnchor="text" w:horzAnchor="page" w:tblpXSpec="center" w:tblpY="661"/>
        <w:tblW w:w="88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5"/>
        <w:gridCol w:w="1479"/>
        <w:gridCol w:w="945"/>
        <w:gridCol w:w="915"/>
        <w:gridCol w:w="141"/>
        <w:gridCol w:w="570"/>
        <w:gridCol w:w="324"/>
        <w:gridCol w:w="636"/>
        <w:gridCol w:w="504"/>
        <w:gridCol w:w="2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exact"/>
          <w:jc w:val="center"/>
        </w:trPr>
        <w:tc>
          <w:tcPr>
            <w:tcW w:w="1165" w:type="dxa"/>
            <w:vAlign w:val="center"/>
          </w:tcPr>
          <w:p>
            <w:pPr>
              <w:spacing w:line="360" w:lineRule="exact"/>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姓</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名</w:t>
            </w:r>
          </w:p>
        </w:tc>
        <w:tc>
          <w:tcPr>
            <w:tcW w:w="1479" w:type="dxa"/>
            <w:vAlign w:val="center"/>
          </w:tcPr>
          <w:p>
            <w:pPr>
              <w:spacing w:line="360" w:lineRule="exact"/>
              <w:jc w:val="center"/>
              <w:rPr>
                <w:rFonts w:ascii="仿宋_GB2312" w:hAnsi="仿宋_GB2312" w:eastAsia="仿宋_GB2312" w:cs="Times New Roman"/>
                <w:sz w:val="28"/>
                <w:szCs w:val="28"/>
              </w:rPr>
            </w:pPr>
          </w:p>
        </w:tc>
        <w:tc>
          <w:tcPr>
            <w:tcW w:w="945" w:type="dxa"/>
            <w:vAlign w:val="center"/>
          </w:tcPr>
          <w:p>
            <w:pPr>
              <w:spacing w:line="360" w:lineRule="exact"/>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性</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别</w:t>
            </w:r>
          </w:p>
        </w:tc>
        <w:tc>
          <w:tcPr>
            <w:tcW w:w="915" w:type="dxa"/>
            <w:vAlign w:val="center"/>
          </w:tcPr>
          <w:p>
            <w:pPr>
              <w:spacing w:line="360" w:lineRule="exact"/>
              <w:jc w:val="center"/>
              <w:rPr>
                <w:rFonts w:ascii="仿宋_GB2312" w:hAnsi="仿宋_GB2312" w:eastAsia="仿宋_GB2312" w:cs="Times New Roman"/>
                <w:sz w:val="28"/>
                <w:szCs w:val="28"/>
              </w:rPr>
            </w:pPr>
          </w:p>
        </w:tc>
        <w:tc>
          <w:tcPr>
            <w:tcW w:w="1035" w:type="dxa"/>
            <w:gridSpan w:val="3"/>
            <w:vAlign w:val="center"/>
          </w:tcPr>
          <w:p>
            <w:pPr>
              <w:spacing w:line="360" w:lineRule="exact"/>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出生年月</w:t>
            </w:r>
          </w:p>
        </w:tc>
        <w:tc>
          <w:tcPr>
            <w:tcW w:w="1140" w:type="dxa"/>
            <w:gridSpan w:val="2"/>
            <w:vAlign w:val="center"/>
          </w:tcPr>
          <w:p>
            <w:pPr>
              <w:spacing w:line="360" w:lineRule="exact"/>
              <w:jc w:val="center"/>
              <w:rPr>
                <w:rFonts w:ascii="仿宋_GB2312" w:hAnsi="仿宋_GB2312" w:eastAsia="仿宋_GB2312" w:cs="Times New Roman"/>
                <w:sz w:val="28"/>
                <w:szCs w:val="28"/>
              </w:rPr>
            </w:pPr>
          </w:p>
        </w:tc>
        <w:tc>
          <w:tcPr>
            <w:tcW w:w="2213" w:type="dxa"/>
            <w:vMerge w:val="restart"/>
            <w:vAlign w:val="center"/>
          </w:tcPr>
          <w:p>
            <w:pPr>
              <w:spacing w:line="360" w:lineRule="exact"/>
              <w:ind w:firstLine="120" w:firstLineChars="50"/>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贴照</w:t>
            </w:r>
          </w:p>
          <w:p>
            <w:pPr>
              <w:spacing w:line="360" w:lineRule="exact"/>
              <w:ind w:firstLine="120" w:firstLineChars="50"/>
              <w:jc w:val="center"/>
              <w:rPr>
                <w:rFonts w:ascii="仿宋_GB2312" w:hAnsi="仿宋_GB2312" w:eastAsia="仿宋_GB2312" w:cs="Times New Roman"/>
                <w:sz w:val="28"/>
                <w:szCs w:val="28"/>
              </w:rPr>
            </w:pPr>
            <w:r>
              <w:rPr>
                <w:rFonts w:hint="eastAsia" w:ascii="仿宋_GB2312" w:hAnsi="仿宋_GB2312" w:eastAsia="仿宋_GB2312" w:cs="仿宋_GB2312"/>
                <w:sz w:val="24"/>
                <w:szCs w:val="24"/>
              </w:rPr>
              <w:t>片处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exact"/>
          <w:jc w:val="center"/>
        </w:trPr>
        <w:tc>
          <w:tcPr>
            <w:tcW w:w="1165" w:type="dxa"/>
            <w:vAlign w:val="center"/>
          </w:tcPr>
          <w:p>
            <w:pPr>
              <w:spacing w:line="360" w:lineRule="exact"/>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专业技术职称</w:t>
            </w:r>
          </w:p>
        </w:tc>
        <w:tc>
          <w:tcPr>
            <w:tcW w:w="1479" w:type="dxa"/>
            <w:vAlign w:val="center"/>
          </w:tcPr>
          <w:p>
            <w:pPr>
              <w:spacing w:line="360" w:lineRule="exact"/>
              <w:jc w:val="center"/>
              <w:rPr>
                <w:rFonts w:ascii="仿宋_GB2312" w:hAnsi="仿宋_GB2312" w:eastAsia="仿宋_GB2312" w:cs="Times New Roman"/>
                <w:sz w:val="28"/>
                <w:szCs w:val="28"/>
              </w:rPr>
            </w:pPr>
          </w:p>
        </w:tc>
        <w:tc>
          <w:tcPr>
            <w:tcW w:w="945" w:type="dxa"/>
            <w:vAlign w:val="center"/>
          </w:tcPr>
          <w:p>
            <w:pPr>
              <w:spacing w:line="360" w:lineRule="exact"/>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教</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龄</w:t>
            </w:r>
          </w:p>
        </w:tc>
        <w:tc>
          <w:tcPr>
            <w:tcW w:w="915" w:type="dxa"/>
            <w:vAlign w:val="center"/>
          </w:tcPr>
          <w:p>
            <w:pPr>
              <w:spacing w:line="360" w:lineRule="exact"/>
              <w:jc w:val="center"/>
              <w:rPr>
                <w:rFonts w:ascii="仿宋_GB2312" w:hAnsi="仿宋_GB2312" w:eastAsia="仿宋_GB2312" w:cs="Times New Roman"/>
                <w:sz w:val="28"/>
                <w:szCs w:val="28"/>
              </w:rPr>
            </w:pPr>
          </w:p>
        </w:tc>
        <w:tc>
          <w:tcPr>
            <w:tcW w:w="1035" w:type="dxa"/>
            <w:gridSpan w:val="3"/>
            <w:vAlign w:val="center"/>
          </w:tcPr>
          <w:p>
            <w:pPr>
              <w:spacing w:line="360" w:lineRule="exact"/>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学</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历</w:t>
            </w:r>
          </w:p>
        </w:tc>
        <w:tc>
          <w:tcPr>
            <w:tcW w:w="1140" w:type="dxa"/>
            <w:gridSpan w:val="2"/>
            <w:vAlign w:val="center"/>
          </w:tcPr>
          <w:p>
            <w:pPr>
              <w:spacing w:line="360" w:lineRule="exact"/>
              <w:jc w:val="center"/>
              <w:rPr>
                <w:rFonts w:ascii="仿宋_GB2312" w:hAnsi="仿宋_GB2312" w:eastAsia="仿宋_GB2312" w:cs="Times New Roman"/>
                <w:sz w:val="28"/>
                <w:szCs w:val="28"/>
              </w:rPr>
            </w:pPr>
          </w:p>
        </w:tc>
        <w:tc>
          <w:tcPr>
            <w:tcW w:w="2213" w:type="dxa"/>
            <w:vMerge w:val="continue"/>
            <w:vAlign w:val="center"/>
          </w:tcPr>
          <w:p>
            <w:pPr>
              <w:spacing w:line="360" w:lineRule="exact"/>
              <w:ind w:firstLine="140" w:firstLineChars="50"/>
              <w:jc w:val="center"/>
              <w:rPr>
                <w:rFonts w:ascii="仿宋_GB2312" w:hAnsi="仿宋_GB2312"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exact"/>
          <w:jc w:val="center"/>
        </w:trPr>
        <w:tc>
          <w:tcPr>
            <w:tcW w:w="1165" w:type="dxa"/>
            <w:vAlign w:val="center"/>
          </w:tcPr>
          <w:p>
            <w:pPr>
              <w:spacing w:line="360" w:lineRule="exact"/>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毕</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业</w:t>
            </w:r>
          </w:p>
          <w:p>
            <w:pPr>
              <w:spacing w:line="360" w:lineRule="exact"/>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院</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校</w:t>
            </w:r>
          </w:p>
        </w:tc>
        <w:tc>
          <w:tcPr>
            <w:tcW w:w="2424" w:type="dxa"/>
            <w:gridSpan w:val="2"/>
            <w:vAlign w:val="center"/>
          </w:tcPr>
          <w:p>
            <w:pPr>
              <w:spacing w:line="360" w:lineRule="exact"/>
              <w:ind w:firstLine="140" w:firstLineChars="50"/>
              <w:jc w:val="center"/>
              <w:rPr>
                <w:rFonts w:ascii="仿宋_GB2312" w:hAnsi="仿宋_GB2312" w:eastAsia="仿宋_GB2312" w:cs="Times New Roman"/>
                <w:sz w:val="28"/>
                <w:szCs w:val="28"/>
              </w:rPr>
            </w:pPr>
          </w:p>
        </w:tc>
        <w:tc>
          <w:tcPr>
            <w:tcW w:w="1056" w:type="dxa"/>
            <w:gridSpan w:val="2"/>
            <w:vAlign w:val="center"/>
          </w:tcPr>
          <w:p>
            <w:pPr>
              <w:spacing w:line="360" w:lineRule="exact"/>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毕</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业</w:t>
            </w:r>
          </w:p>
          <w:p>
            <w:pPr>
              <w:spacing w:line="360" w:lineRule="exact"/>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时</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间</w:t>
            </w:r>
          </w:p>
        </w:tc>
        <w:tc>
          <w:tcPr>
            <w:tcW w:w="2034" w:type="dxa"/>
            <w:gridSpan w:val="4"/>
            <w:vAlign w:val="center"/>
          </w:tcPr>
          <w:p>
            <w:pPr>
              <w:spacing w:line="360" w:lineRule="exact"/>
              <w:jc w:val="center"/>
              <w:rPr>
                <w:rFonts w:ascii="仿宋_GB2312" w:hAnsi="仿宋_GB2312" w:eastAsia="仿宋_GB2312" w:cs="Times New Roman"/>
                <w:sz w:val="28"/>
                <w:szCs w:val="28"/>
              </w:rPr>
            </w:pPr>
          </w:p>
        </w:tc>
        <w:tc>
          <w:tcPr>
            <w:tcW w:w="2213" w:type="dxa"/>
            <w:vMerge w:val="continue"/>
            <w:vAlign w:val="center"/>
          </w:tcPr>
          <w:p>
            <w:pPr>
              <w:spacing w:line="360" w:lineRule="exact"/>
              <w:jc w:val="center"/>
              <w:rPr>
                <w:rFonts w:ascii="仿宋_GB2312" w:hAnsi="仿宋_GB2312"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exact"/>
          <w:jc w:val="center"/>
        </w:trPr>
        <w:tc>
          <w:tcPr>
            <w:tcW w:w="1165" w:type="dxa"/>
            <w:vAlign w:val="center"/>
          </w:tcPr>
          <w:p>
            <w:pPr>
              <w:spacing w:line="360" w:lineRule="exact"/>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所</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学</w:t>
            </w:r>
          </w:p>
          <w:p>
            <w:pPr>
              <w:spacing w:line="360" w:lineRule="exact"/>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专</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业</w:t>
            </w:r>
          </w:p>
        </w:tc>
        <w:tc>
          <w:tcPr>
            <w:tcW w:w="2424" w:type="dxa"/>
            <w:gridSpan w:val="2"/>
            <w:vAlign w:val="center"/>
          </w:tcPr>
          <w:p>
            <w:pPr>
              <w:spacing w:line="360" w:lineRule="exact"/>
              <w:jc w:val="center"/>
              <w:rPr>
                <w:rFonts w:ascii="仿宋_GB2312" w:hAnsi="仿宋_GB2312" w:eastAsia="仿宋_GB2312" w:cs="Times New Roman"/>
                <w:b/>
                <w:bCs/>
                <w:sz w:val="28"/>
                <w:szCs w:val="28"/>
              </w:rPr>
            </w:pPr>
          </w:p>
        </w:tc>
        <w:tc>
          <w:tcPr>
            <w:tcW w:w="1056" w:type="dxa"/>
            <w:gridSpan w:val="2"/>
            <w:vAlign w:val="center"/>
          </w:tcPr>
          <w:p>
            <w:pPr>
              <w:spacing w:line="360" w:lineRule="exact"/>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参加工</w:t>
            </w:r>
          </w:p>
          <w:p>
            <w:pPr>
              <w:spacing w:line="360" w:lineRule="exact"/>
              <w:jc w:val="center"/>
              <w:rPr>
                <w:rFonts w:ascii="仿宋_GB2312" w:hAnsi="仿宋_GB2312" w:eastAsia="仿宋_GB2312" w:cs="Times New Roman"/>
                <w:b/>
                <w:bCs/>
                <w:sz w:val="28"/>
                <w:szCs w:val="28"/>
              </w:rPr>
            </w:pPr>
            <w:r>
              <w:rPr>
                <w:rFonts w:hint="eastAsia" w:ascii="仿宋_GB2312" w:hAnsi="仿宋_GB2312" w:eastAsia="仿宋_GB2312" w:cs="仿宋_GB2312"/>
                <w:sz w:val="28"/>
                <w:szCs w:val="28"/>
              </w:rPr>
              <w:t>作时间</w:t>
            </w:r>
          </w:p>
        </w:tc>
        <w:tc>
          <w:tcPr>
            <w:tcW w:w="2034" w:type="dxa"/>
            <w:gridSpan w:val="4"/>
            <w:vAlign w:val="center"/>
          </w:tcPr>
          <w:p>
            <w:pPr>
              <w:spacing w:line="360" w:lineRule="exact"/>
              <w:jc w:val="center"/>
              <w:rPr>
                <w:rFonts w:ascii="仿宋_GB2312" w:hAnsi="仿宋_GB2312" w:eastAsia="仿宋_GB2312" w:cs="Times New Roman"/>
                <w:sz w:val="28"/>
                <w:szCs w:val="28"/>
              </w:rPr>
            </w:pPr>
          </w:p>
        </w:tc>
        <w:tc>
          <w:tcPr>
            <w:tcW w:w="2213" w:type="dxa"/>
            <w:vMerge w:val="continue"/>
            <w:vAlign w:val="center"/>
          </w:tcPr>
          <w:p>
            <w:pPr>
              <w:spacing w:line="360" w:lineRule="exact"/>
              <w:jc w:val="center"/>
              <w:rPr>
                <w:rFonts w:ascii="仿宋_GB2312" w:hAnsi="仿宋_GB2312" w:eastAsia="仿宋_GB2312"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1165" w:type="dxa"/>
            <w:vAlign w:val="center"/>
          </w:tcPr>
          <w:p>
            <w:pPr>
              <w:spacing w:line="360" w:lineRule="exact"/>
              <w:jc w:val="center"/>
              <w:rPr>
                <w:rFonts w:ascii="仿宋_GB2312" w:hAnsi="仿宋_GB2312" w:eastAsia="仿宋_GB2312" w:cs="Times New Roman"/>
                <w:sz w:val="32"/>
                <w:szCs w:val="32"/>
              </w:rPr>
            </w:pPr>
            <w:r>
              <w:rPr>
                <w:rFonts w:hint="eastAsia" w:ascii="仿宋_GB2312" w:hAnsi="仿宋_GB2312" w:eastAsia="仿宋_GB2312" w:cs="仿宋_GB2312"/>
                <w:sz w:val="32"/>
                <w:szCs w:val="32"/>
              </w:rPr>
              <w:t>教</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师资</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格</w:t>
            </w:r>
          </w:p>
        </w:tc>
        <w:tc>
          <w:tcPr>
            <w:tcW w:w="2424" w:type="dxa"/>
            <w:gridSpan w:val="2"/>
            <w:vAlign w:val="center"/>
          </w:tcPr>
          <w:p>
            <w:pPr>
              <w:spacing w:line="360" w:lineRule="exact"/>
              <w:jc w:val="center"/>
              <w:rPr>
                <w:rFonts w:ascii="仿宋_GB2312" w:hAnsi="仿宋_GB2312" w:eastAsia="仿宋_GB2312" w:cs="Times New Roman"/>
                <w:sz w:val="32"/>
                <w:szCs w:val="32"/>
              </w:rPr>
            </w:pPr>
          </w:p>
        </w:tc>
        <w:tc>
          <w:tcPr>
            <w:tcW w:w="1056" w:type="dxa"/>
            <w:gridSpan w:val="2"/>
            <w:vAlign w:val="center"/>
          </w:tcPr>
          <w:p>
            <w:pPr>
              <w:spacing w:line="360" w:lineRule="exact"/>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现工作单位</w:t>
            </w:r>
          </w:p>
        </w:tc>
        <w:tc>
          <w:tcPr>
            <w:tcW w:w="4247" w:type="dxa"/>
            <w:gridSpan w:val="5"/>
            <w:vAlign w:val="center"/>
          </w:tcPr>
          <w:p>
            <w:pPr>
              <w:spacing w:line="360" w:lineRule="exact"/>
              <w:jc w:val="center"/>
              <w:rPr>
                <w:rFonts w:ascii="仿宋_GB2312" w:hAnsi="仿宋_GB2312" w:eastAsia="仿宋_GB2312"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1165" w:type="dxa"/>
            <w:vAlign w:val="center"/>
          </w:tcPr>
          <w:p>
            <w:pPr>
              <w:spacing w:line="360" w:lineRule="exact"/>
              <w:jc w:val="center"/>
              <w:rPr>
                <w:rFonts w:ascii="仿宋_GB2312" w:hAnsi="仿宋_GB2312" w:eastAsia="仿宋_GB2312" w:cs="Times New Roman"/>
                <w:sz w:val="32"/>
                <w:szCs w:val="32"/>
              </w:rPr>
            </w:pPr>
            <w:r>
              <w:rPr>
                <w:rFonts w:hint="eastAsia" w:ascii="仿宋_GB2312" w:hAnsi="仿宋_GB2312" w:eastAsia="仿宋_GB2312" w:cs="仿宋_GB2312"/>
                <w:sz w:val="28"/>
                <w:szCs w:val="28"/>
              </w:rPr>
              <w:t>身份证号码</w:t>
            </w:r>
          </w:p>
        </w:tc>
        <w:tc>
          <w:tcPr>
            <w:tcW w:w="4050" w:type="dxa"/>
            <w:gridSpan w:val="5"/>
            <w:vAlign w:val="center"/>
          </w:tcPr>
          <w:p>
            <w:pPr>
              <w:spacing w:line="360" w:lineRule="exact"/>
              <w:jc w:val="center"/>
              <w:rPr>
                <w:rFonts w:ascii="仿宋_GB2312" w:hAnsi="仿宋_GB2312" w:eastAsia="仿宋_GB2312" w:cs="Times New Roman"/>
                <w:sz w:val="32"/>
                <w:szCs w:val="32"/>
              </w:rPr>
            </w:pPr>
          </w:p>
        </w:tc>
        <w:tc>
          <w:tcPr>
            <w:tcW w:w="960" w:type="dxa"/>
            <w:gridSpan w:val="2"/>
            <w:vAlign w:val="center"/>
          </w:tcPr>
          <w:p>
            <w:pPr>
              <w:spacing w:line="360" w:lineRule="exact"/>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联</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系</w:t>
            </w:r>
          </w:p>
          <w:p>
            <w:pPr>
              <w:spacing w:line="360" w:lineRule="exact"/>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电</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话</w:t>
            </w:r>
          </w:p>
        </w:tc>
        <w:tc>
          <w:tcPr>
            <w:tcW w:w="2717" w:type="dxa"/>
            <w:gridSpan w:val="2"/>
            <w:vAlign w:val="center"/>
          </w:tcPr>
          <w:p>
            <w:pPr>
              <w:spacing w:line="360" w:lineRule="exact"/>
              <w:jc w:val="center"/>
              <w:rPr>
                <w:rFonts w:ascii="仿宋_GB2312" w:hAnsi="仿宋_GB2312"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2" w:hRule="atLeast"/>
          <w:jc w:val="center"/>
        </w:trPr>
        <w:tc>
          <w:tcPr>
            <w:tcW w:w="1165" w:type="dxa"/>
            <w:vAlign w:val="center"/>
          </w:tcPr>
          <w:p>
            <w:pPr>
              <w:spacing w:line="360" w:lineRule="exact"/>
              <w:jc w:val="center"/>
              <w:rPr>
                <w:rFonts w:ascii="仿宋_GB2312" w:hAnsi="仿宋_GB2312" w:eastAsia="仿宋_GB2312" w:cs="Times New Roman"/>
                <w:sz w:val="32"/>
                <w:szCs w:val="32"/>
              </w:rPr>
            </w:pPr>
            <w:r>
              <w:rPr>
                <w:rFonts w:hint="eastAsia" w:ascii="仿宋_GB2312" w:hAnsi="仿宋_GB2312" w:eastAsia="仿宋_GB2312" w:cs="仿宋_GB2312"/>
                <w:sz w:val="32"/>
                <w:szCs w:val="32"/>
              </w:rPr>
              <w:t>个人</w:t>
            </w:r>
          </w:p>
          <w:p>
            <w:pPr>
              <w:spacing w:line="360" w:lineRule="exact"/>
              <w:jc w:val="center"/>
              <w:rPr>
                <w:rFonts w:ascii="仿宋_GB2312" w:hAnsi="仿宋_GB2312" w:eastAsia="仿宋_GB2312" w:cs="Times New Roman"/>
                <w:sz w:val="32"/>
                <w:szCs w:val="32"/>
              </w:rPr>
            </w:pPr>
          </w:p>
          <w:p>
            <w:pPr>
              <w:spacing w:line="360" w:lineRule="exact"/>
              <w:jc w:val="center"/>
              <w:rPr>
                <w:rFonts w:ascii="仿宋_GB2312" w:hAnsi="仿宋_GB2312" w:eastAsia="仿宋_GB2312" w:cs="Times New Roman"/>
                <w:sz w:val="32"/>
                <w:szCs w:val="32"/>
              </w:rPr>
            </w:pPr>
            <w:r>
              <w:rPr>
                <w:rFonts w:hint="eastAsia" w:ascii="仿宋_GB2312" w:hAnsi="仿宋_GB2312" w:eastAsia="仿宋_GB2312" w:cs="仿宋_GB2312"/>
                <w:sz w:val="32"/>
                <w:szCs w:val="32"/>
              </w:rPr>
              <w:t>简历</w:t>
            </w:r>
          </w:p>
        </w:tc>
        <w:tc>
          <w:tcPr>
            <w:tcW w:w="7727" w:type="dxa"/>
            <w:gridSpan w:val="9"/>
            <w:vAlign w:val="center"/>
          </w:tcPr>
          <w:p>
            <w:pPr>
              <w:spacing w:line="360" w:lineRule="exact"/>
              <w:jc w:val="center"/>
              <w:rPr>
                <w:rFonts w:ascii="仿宋_GB2312" w:hAnsi="仿宋_GB2312" w:eastAsia="仿宋_GB2312" w:cs="Times New Roman"/>
                <w:b/>
                <w:bCs/>
                <w:sz w:val="32"/>
                <w:szCs w:val="32"/>
              </w:rPr>
            </w:pPr>
          </w:p>
          <w:p>
            <w:pPr>
              <w:spacing w:line="360" w:lineRule="exact"/>
              <w:jc w:val="center"/>
              <w:rPr>
                <w:rFonts w:ascii="仿宋_GB2312" w:hAnsi="仿宋_GB2312" w:eastAsia="仿宋_GB2312" w:cs="Times New Roman"/>
                <w:b/>
                <w:bCs/>
                <w:sz w:val="32"/>
                <w:szCs w:val="32"/>
              </w:rPr>
            </w:pPr>
          </w:p>
          <w:p>
            <w:pPr>
              <w:spacing w:line="360" w:lineRule="exact"/>
              <w:jc w:val="center"/>
              <w:rPr>
                <w:rFonts w:ascii="仿宋_GB2312" w:hAnsi="仿宋_GB2312" w:eastAsia="仿宋_GB2312" w:cs="Times New Roman"/>
                <w:b/>
                <w:bCs/>
                <w:sz w:val="32"/>
                <w:szCs w:val="32"/>
              </w:rPr>
            </w:pPr>
          </w:p>
          <w:p>
            <w:pPr>
              <w:spacing w:line="360" w:lineRule="exact"/>
              <w:jc w:val="center"/>
              <w:rPr>
                <w:rFonts w:ascii="仿宋_GB2312" w:hAnsi="仿宋_GB2312" w:eastAsia="仿宋_GB2312" w:cs="Times New Roman"/>
                <w:b/>
                <w:bCs/>
                <w:sz w:val="32"/>
                <w:szCs w:val="32"/>
              </w:rPr>
            </w:pPr>
          </w:p>
          <w:p>
            <w:pPr>
              <w:spacing w:line="360" w:lineRule="exact"/>
              <w:jc w:val="center"/>
              <w:rPr>
                <w:rFonts w:ascii="仿宋_GB2312" w:hAnsi="仿宋_GB2312" w:eastAsia="仿宋_GB2312" w:cs="Times New Roman"/>
                <w:sz w:val="32"/>
                <w:szCs w:val="32"/>
              </w:rPr>
            </w:pPr>
          </w:p>
          <w:p>
            <w:pPr>
              <w:spacing w:line="360" w:lineRule="exact"/>
              <w:jc w:val="center"/>
              <w:rPr>
                <w:rFonts w:ascii="仿宋_GB2312" w:hAnsi="仿宋_GB2312" w:eastAsia="仿宋_GB2312"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0" w:hRule="atLeast"/>
          <w:jc w:val="center"/>
        </w:trPr>
        <w:tc>
          <w:tcPr>
            <w:tcW w:w="1165" w:type="dxa"/>
            <w:vAlign w:val="center"/>
          </w:tcPr>
          <w:p>
            <w:pPr>
              <w:spacing w:line="360" w:lineRule="exact"/>
              <w:jc w:val="center"/>
              <w:rPr>
                <w:rFonts w:ascii="仿宋_GB2312" w:hAnsi="仿宋_GB2312" w:eastAsia="仿宋_GB2312" w:cs="Times New Roman"/>
                <w:sz w:val="32"/>
                <w:szCs w:val="32"/>
              </w:rPr>
            </w:pPr>
            <w:r>
              <w:rPr>
                <w:rFonts w:hint="eastAsia" w:ascii="仿宋_GB2312" w:hAnsi="仿宋_GB2312" w:eastAsia="仿宋_GB2312" w:cs="仿宋_GB2312"/>
                <w:sz w:val="32"/>
                <w:szCs w:val="32"/>
                <w:lang w:eastAsia="zh-CN"/>
              </w:rPr>
              <w:t>学校</w:t>
            </w:r>
            <w:r>
              <w:rPr>
                <w:rFonts w:hint="eastAsia" w:ascii="仿宋_GB2312" w:hAnsi="仿宋_GB2312" w:eastAsia="仿宋_GB2312" w:cs="仿宋_GB2312"/>
                <w:sz w:val="32"/>
                <w:szCs w:val="32"/>
              </w:rPr>
              <w:t>意见</w:t>
            </w:r>
          </w:p>
        </w:tc>
        <w:tc>
          <w:tcPr>
            <w:tcW w:w="7727" w:type="dxa"/>
            <w:gridSpan w:val="9"/>
            <w:vAlign w:val="center"/>
          </w:tcPr>
          <w:p>
            <w:pPr>
              <w:spacing w:line="360" w:lineRule="exact"/>
              <w:ind w:right="600"/>
              <w:rPr>
                <w:rFonts w:ascii="仿宋_GB2312" w:hAnsi="仿宋_GB2312" w:eastAsia="仿宋_GB2312" w:cs="Times New Roman"/>
                <w:sz w:val="32"/>
                <w:szCs w:val="32"/>
              </w:rPr>
            </w:pPr>
          </w:p>
          <w:p>
            <w:pPr>
              <w:spacing w:line="360" w:lineRule="exact"/>
              <w:ind w:right="600"/>
              <w:rPr>
                <w:rFonts w:ascii="仿宋_GB2312" w:hAnsi="仿宋_GB2312" w:eastAsia="仿宋_GB2312" w:cs="Times New Roman"/>
                <w:sz w:val="32"/>
                <w:szCs w:val="32"/>
              </w:rPr>
            </w:pPr>
          </w:p>
          <w:p>
            <w:pPr>
              <w:spacing w:line="360" w:lineRule="exact"/>
              <w:ind w:right="600"/>
              <w:rPr>
                <w:rFonts w:ascii="仿宋_GB2312" w:hAnsi="仿宋_GB2312" w:eastAsia="仿宋_GB2312" w:cs="Times New Roman"/>
                <w:sz w:val="32"/>
                <w:szCs w:val="32"/>
              </w:rPr>
            </w:pPr>
          </w:p>
          <w:p>
            <w:pPr>
              <w:spacing w:line="360" w:lineRule="exact"/>
              <w:ind w:right="600"/>
              <w:jc w:val="center"/>
              <w:rPr>
                <w:rFonts w:ascii="仿宋_GB2312" w:hAnsi="仿宋_GB2312" w:eastAsia="仿宋_GB2312" w:cs="Times New Roman"/>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盖</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章</w:t>
            </w:r>
          </w:p>
          <w:p>
            <w:pPr>
              <w:spacing w:line="360" w:lineRule="exact"/>
              <w:jc w:val="center"/>
              <w:rPr>
                <w:rFonts w:ascii="仿宋_GB2312" w:hAnsi="仿宋_GB2312" w:eastAsia="仿宋_GB2312" w:cs="Times New Roman"/>
                <w:sz w:val="32"/>
                <w:szCs w:val="32"/>
              </w:rPr>
            </w:pPr>
          </w:p>
          <w:p>
            <w:pPr>
              <w:spacing w:line="360" w:lineRule="exact"/>
              <w:jc w:val="center"/>
              <w:rPr>
                <w:rFonts w:ascii="仿宋_GB2312" w:hAnsi="仿宋_GB2312" w:eastAsia="仿宋_GB2312" w:cs="Times New Roman"/>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0" w:hRule="atLeast"/>
          <w:jc w:val="center"/>
        </w:trPr>
        <w:tc>
          <w:tcPr>
            <w:tcW w:w="1165" w:type="dxa"/>
            <w:vAlign w:val="center"/>
          </w:tcPr>
          <w:p>
            <w:pPr>
              <w:spacing w:line="360" w:lineRule="exact"/>
              <w:jc w:val="center"/>
              <w:rPr>
                <w:rFonts w:ascii="仿宋_GB2312" w:hAnsi="仿宋_GB2312" w:eastAsia="仿宋_GB2312" w:cs="Times New Roman"/>
                <w:sz w:val="32"/>
                <w:szCs w:val="32"/>
              </w:rPr>
            </w:pPr>
            <w:r>
              <w:rPr>
                <w:rFonts w:hint="eastAsia" w:ascii="仿宋_GB2312" w:hAnsi="仿宋_GB2312" w:eastAsia="仿宋_GB2312" w:cs="仿宋_GB2312"/>
                <w:sz w:val="32"/>
                <w:szCs w:val="32"/>
              </w:rPr>
              <w:t>报名组审查意见</w:t>
            </w:r>
          </w:p>
        </w:tc>
        <w:tc>
          <w:tcPr>
            <w:tcW w:w="7727" w:type="dxa"/>
            <w:gridSpan w:val="9"/>
            <w:vAlign w:val="center"/>
          </w:tcPr>
          <w:p>
            <w:pPr>
              <w:spacing w:line="360" w:lineRule="exact"/>
              <w:ind w:right="600"/>
              <w:rPr>
                <w:rFonts w:ascii="仿宋_GB2312" w:hAnsi="仿宋_GB2312" w:eastAsia="仿宋_GB2312" w:cs="仿宋_GB2312"/>
                <w:sz w:val="32"/>
                <w:szCs w:val="32"/>
              </w:rPr>
            </w:pPr>
          </w:p>
          <w:p>
            <w:pPr>
              <w:spacing w:line="360" w:lineRule="exact"/>
              <w:ind w:right="600"/>
              <w:rPr>
                <w:rFonts w:ascii="仿宋_GB2312" w:hAnsi="仿宋_GB2312" w:eastAsia="仿宋_GB2312" w:cs="仿宋_GB2312"/>
                <w:sz w:val="32"/>
                <w:szCs w:val="32"/>
              </w:rPr>
            </w:pPr>
          </w:p>
          <w:p>
            <w:pPr>
              <w:spacing w:line="360" w:lineRule="exact"/>
              <w:ind w:right="600" w:firstLine="320" w:firstLineChars="100"/>
              <w:rPr>
                <w:rFonts w:ascii="仿宋_GB2312" w:hAnsi="仿宋_GB2312" w:eastAsia="仿宋_GB2312" w:cs="Times New Roman"/>
                <w:sz w:val="32"/>
                <w:szCs w:val="32"/>
              </w:rPr>
            </w:pPr>
            <w:r>
              <w:rPr>
                <w:rFonts w:hint="eastAsia" w:ascii="仿宋_GB2312" w:hAnsi="仿宋_GB2312" w:eastAsia="仿宋_GB2312" w:cs="仿宋_GB2312"/>
                <w:sz w:val="32"/>
                <w:szCs w:val="32"/>
              </w:rPr>
              <w:t>审查人员签名：</w:t>
            </w:r>
          </w:p>
          <w:p>
            <w:pPr>
              <w:spacing w:line="360" w:lineRule="exact"/>
              <w:jc w:val="center"/>
              <w:rPr>
                <w:rFonts w:ascii="仿宋_GB2312" w:hAnsi="仿宋_GB2312" w:eastAsia="仿宋_GB2312" w:cs="Times New Roman"/>
                <w:sz w:val="32"/>
                <w:szCs w:val="32"/>
              </w:rPr>
            </w:pPr>
          </w:p>
          <w:p>
            <w:pPr>
              <w:spacing w:line="36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日</w:t>
            </w:r>
          </w:p>
          <w:p>
            <w:pPr>
              <w:spacing w:line="360" w:lineRule="exact"/>
              <w:jc w:val="center"/>
              <w:rPr>
                <w:rFonts w:hint="eastAsia" w:ascii="仿宋_GB2312" w:hAnsi="仿宋_GB2312" w:eastAsia="仿宋_GB2312" w:cs="仿宋_GB2312"/>
                <w:sz w:val="32"/>
                <w:szCs w:val="32"/>
              </w:rPr>
            </w:pPr>
          </w:p>
        </w:tc>
      </w:tr>
    </w:tbl>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pacing w:val="-6"/>
          <w:sz w:val="30"/>
          <w:szCs w:val="30"/>
        </w:rPr>
      </w:pPr>
      <w:r>
        <w:rPr>
          <w:rFonts w:hint="eastAsia" w:ascii="仿宋_GB2312" w:hAnsi="仿宋_GB2312" w:eastAsia="仿宋_GB2312" w:cs="仿宋_GB2312"/>
          <w:spacing w:val="-6"/>
          <w:sz w:val="30"/>
          <w:szCs w:val="30"/>
          <w:lang w:val="en-US" w:eastAsia="zh-CN"/>
        </w:rPr>
        <w:t>报考单位：        报考学段</w:t>
      </w:r>
      <w:r>
        <w:rPr>
          <w:rFonts w:hint="eastAsia" w:ascii="仿宋_GB2312" w:hAnsi="仿宋_GB2312" w:eastAsia="仿宋_GB2312" w:cs="仿宋_GB2312"/>
          <w:spacing w:val="-6"/>
          <w:sz w:val="30"/>
          <w:szCs w:val="30"/>
        </w:rPr>
        <w:t>：</w:t>
      </w:r>
      <w:r>
        <w:rPr>
          <w:rFonts w:hint="eastAsia" w:ascii="仿宋_GB2312" w:hAnsi="仿宋_GB2312" w:eastAsia="仿宋_GB2312" w:cs="仿宋_GB2312"/>
          <w:spacing w:val="-6"/>
          <w:sz w:val="30"/>
          <w:szCs w:val="30"/>
          <w:lang w:val="en-US" w:eastAsia="zh-CN"/>
        </w:rPr>
        <w:t xml:space="preserve">    报考</w:t>
      </w:r>
      <w:r>
        <w:rPr>
          <w:rFonts w:hint="eastAsia" w:ascii="仿宋_GB2312" w:hAnsi="仿宋_GB2312" w:eastAsia="仿宋_GB2312" w:cs="仿宋_GB2312"/>
          <w:spacing w:val="-6"/>
          <w:sz w:val="30"/>
          <w:szCs w:val="30"/>
          <w:lang w:eastAsia="zh-CN"/>
        </w:rPr>
        <w:t>学</w:t>
      </w:r>
      <w:r>
        <w:rPr>
          <w:rFonts w:hint="eastAsia" w:ascii="仿宋_GB2312" w:hAnsi="仿宋_GB2312" w:eastAsia="仿宋_GB2312" w:cs="仿宋_GB2312"/>
          <w:spacing w:val="-6"/>
          <w:sz w:val="30"/>
          <w:szCs w:val="30"/>
          <w:lang w:val="en-US" w:eastAsia="zh-CN"/>
        </w:rPr>
        <w:t>科</w:t>
      </w:r>
      <w:r>
        <w:rPr>
          <w:rFonts w:hint="eastAsia" w:ascii="仿宋_GB2312" w:hAnsi="仿宋_GB2312" w:eastAsia="仿宋_GB2312" w:cs="仿宋_GB2312"/>
          <w:spacing w:val="-6"/>
          <w:sz w:val="30"/>
          <w:szCs w:val="30"/>
          <w:lang w:eastAsia="zh-CN"/>
        </w:rPr>
        <w:t>：</w:t>
      </w:r>
      <w:r>
        <w:rPr>
          <w:rFonts w:hint="eastAsia" w:ascii="仿宋_GB2312" w:hAnsi="仿宋_GB2312" w:eastAsia="仿宋_GB2312" w:cs="仿宋_GB2312"/>
          <w:spacing w:val="-6"/>
          <w:sz w:val="30"/>
          <w:szCs w:val="30"/>
          <w:lang w:val="en-US" w:eastAsia="zh-CN"/>
        </w:rPr>
        <w:t xml:space="preserve">    </w:t>
      </w:r>
      <w:r>
        <w:rPr>
          <w:rFonts w:hint="eastAsia" w:ascii="仿宋_GB2312" w:hAnsi="仿宋_GB2312" w:eastAsia="仿宋_GB2312" w:cs="仿宋_GB2312"/>
          <w:spacing w:val="-6"/>
          <w:sz w:val="30"/>
          <w:szCs w:val="30"/>
        </w:rPr>
        <w:t>报名序号：</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pacing w:val="-6"/>
          <w:sz w:val="32"/>
          <w:szCs w:val="32"/>
          <w:lang w:val="en-US" w:eastAsia="zh-CN"/>
        </w:rPr>
      </w:pPr>
      <w:r>
        <w:rPr>
          <w:rFonts w:hint="eastAsia" w:ascii="仿宋_GB2312" w:hAnsi="仿宋_GB2312" w:eastAsia="仿宋_GB2312" w:cs="仿宋_GB2312"/>
          <w:spacing w:val="-6"/>
          <w:sz w:val="32"/>
          <w:szCs w:val="32"/>
          <w:lang w:val="en-US" w:eastAsia="zh-CN"/>
        </w:rPr>
        <w:t>附件2：</w:t>
      </w:r>
    </w:p>
    <w:p>
      <w:pPr>
        <w:keepNext w:val="0"/>
        <w:keepLines w:val="0"/>
        <w:pageBreakBefore w:val="0"/>
        <w:kinsoku/>
        <w:wordWrap/>
        <w:overflowPunct/>
        <w:topLinePunct w:val="0"/>
        <w:autoSpaceDE/>
        <w:autoSpaceDN/>
        <w:bidi w:val="0"/>
        <w:adjustRightInd/>
        <w:snapToGrid/>
        <w:spacing w:line="600" w:lineRule="exact"/>
        <w:textAlignment w:val="auto"/>
        <w:rPr>
          <w:rFonts w:hint="default" w:ascii="仿宋_GB2312" w:hAnsi="仿宋_GB2312" w:eastAsia="仿宋_GB2312" w:cs="仿宋_GB2312"/>
          <w:spacing w:val="-6"/>
          <w:sz w:val="32"/>
          <w:szCs w:val="32"/>
          <w:lang w:val="en-US" w:eastAsia="zh-CN"/>
        </w:rPr>
      </w:pP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pacing w:val="-6"/>
          <w:sz w:val="30"/>
          <w:szCs w:val="30"/>
          <w:lang w:val="en-US" w:eastAsia="zh-CN"/>
        </w:rPr>
      </w:pPr>
      <w:r>
        <w:rPr>
          <w:rFonts w:hint="eastAsia" w:ascii="黑体" w:hAnsi="黑体" w:eastAsia="黑体" w:cs="黑体"/>
          <w:spacing w:val="-6"/>
          <w:sz w:val="44"/>
          <w:szCs w:val="44"/>
          <w:lang w:val="en-US" w:eastAsia="zh-CN"/>
        </w:rPr>
        <w:t>同意报考证明</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pacing w:val="-6"/>
          <w:sz w:val="30"/>
          <w:szCs w:val="30"/>
          <w:lang w:val="en-US" w:eastAsia="zh-CN"/>
        </w:rPr>
      </w:pP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pacing w:val="-6"/>
          <w:sz w:val="32"/>
          <w:szCs w:val="32"/>
          <w:lang w:val="en-US" w:eastAsia="zh-CN"/>
        </w:rPr>
      </w:pPr>
      <w:r>
        <w:rPr>
          <w:rFonts w:hint="eastAsia" w:ascii="仿宋_GB2312" w:hAnsi="仿宋_GB2312" w:eastAsia="仿宋_GB2312" w:cs="仿宋_GB2312"/>
          <w:spacing w:val="-6"/>
          <w:sz w:val="32"/>
          <w:szCs w:val="32"/>
          <w:lang w:val="en-US" w:eastAsia="zh-CN"/>
        </w:rPr>
        <w:t>衡南县教育局：</w:t>
      </w:r>
    </w:p>
    <w:p>
      <w:pPr>
        <w:keepNext w:val="0"/>
        <w:keepLines w:val="0"/>
        <w:pageBreakBefore w:val="0"/>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eastAsia="仿宋_GB2312" w:cs="仿宋_GB2312"/>
          <w:spacing w:val="-6"/>
          <w:sz w:val="32"/>
          <w:szCs w:val="32"/>
          <w:u w:val="none"/>
          <w:lang w:val="en-US" w:eastAsia="zh-CN"/>
        </w:rPr>
      </w:pPr>
      <w:r>
        <w:rPr>
          <w:rFonts w:hint="eastAsia" w:ascii="仿宋_GB2312" w:hAnsi="仿宋_GB2312" w:eastAsia="仿宋_GB2312" w:cs="仿宋_GB2312"/>
          <w:spacing w:val="-6"/>
          <w:sz w:val="32"/>
          <w:szCs w:val="32"/>
          <w:lang w:val="en-US" w:eastAsia="zh-CN"/>
        </w:rPr>
        <w:t>xx同志，男（女），身份证号</w:t>
      </w:r>
      <w:r>
        <w:rPr>
          <w:rFonts w:hint="eastAsia" w:ascii="仿宋_GB2312" w:hAnsi="仿宋_GB2312" w:eastAsia="仿宋_GB2312" w:cs="仿宋_GB2312"/>
          <w:spacing w:val="-6"/>
          <w:sz w:val="32"/>
          <w:szCs w:val="32"/>
          <w:u w:val="single"/>
          <w:lang w:val="en-US" w:eastAsia="zh-CN"/>
        </w:rPr>
        <w:t xml:space="preserve">                </w:t>
      </w:r>
      <w:r>
        <w:rPr>
          <w:rFonts w:hint="eastAsia" w:ascii="仿宋_GB2312" w:hAnsi="仿宋_GB2312" w:eastAsia="仿宋_GB2312" w:cs="仿宋_GB2312"/>
          <w:spacing w:val="-6"/>
          <w:sz w:val="32"/>
          <w:szCs w:val="32"/>
          <w:lang w:val="en-US" w:eastAsia="zh-CN"/>
        </w:rPr>
        <w:t>，xx年xx月参加工作，系</w:t>
      </w:r>
      <w:r>
        <w:rPr>
          <w:rFonts w:hint="eastAsia" w:ascii="仿宋_GB2312" w:hAnsi="仿宋_GB2312" w:eastAsia="仿宋_GB2312" w:cs="仿宋_GB2312"/>
          <w:spacing w:val="-6"/>
          <w:sz w:val="32"/>
          <w:szCs w:val="32"/>
          <w:u w:val="single"/>
          <w:lang w:val="en-US" w:eastAsia="zh-CN"/>
        </w:rPr>
        <w:t xml:space="preserve">            （单位名称）</w:t>
      </w:r>
      <w:r>
        <w:rPr>
          <w:rFonts w:hint="eastAsia" w:ascii="仿宋_GB2312" w:hAnsi="仿宋_GB2312" w:eastAsia="仿宋_GB2312" w:cs="仿宋_GB2312"/>
          <w:spacing w:val="-6"/>
          <w:sz w:val="32"/>
          <w:szCs w:val="32"/>
          <w:u w:val="none"/>
          <w:lang w:val="en-US" w:eastAsia="zh-CN"/>
        </w:rPr>
        <w:t>正式在编在岗教师，服务期已满且近三年年度考核及师德师风考核均为合格以上等次，我单位同意其参加2024年衡南县第一中学云集校区、云集联合学校及三塘联合学校选调中小学专任教师考试。</w:t>
      </w:r>
    </w:p>
    <w:p>
      <w:pPr>
        <w:keepNext w:val="0"/>
        <w:keepLines w:val="0"/>
        <w:pageBreakBefore w:val="0"/>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eastAsia="仿宋_GB2312" w:cs="仿宋_GB2312"/>
          <w:spacing w:val="-6"/>
          <w:sz w:val="32"/>
          <w:szCs w:val="32"/>
          <w:u w:val="none"/>
          <w:lang w:val="en-US" w:eastAsia="zh-CN"/>
        </w:rPr>
      </w:pPr>
      <w:r>
        <w:rPr>
          <w:rFonts w:hint="eastAsia" w:ascii="仿宋_GB2312" w:hAnsi="仿宋_GB2312" w:eastAsia="仿宋_GB2312" w:cs="仿宋_GB2312"/>
          <w:spacing w:val="-6"/>
          <w:sz w:val="32"/>
          <w:szCs w:val="32"/>
          <w:u w:val="none"/>
          <w:lang w:val="en-US" w:eastAsia="zh-CN"/>
        </w:rPr>
        <w:t>特此证明！</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pacing w:val="-6"/>
          <w:sz w:val="32"/>
          <w:szCs w:val="32"/>
          <w:u w:val="none"/>
          <w:lang w:val="en-US" w:eastAsia="zh-CN"/>
        </w:rPr>
      </w:pPr>
    </w:p>
    <w:p>
      <w:pPr>
        <w:keepNext w:val="0"/>
        <w:keepLines w:val="0"/>
        <w:pageBreakBefore w:val="0"/>
        <w:kinsoku/>
        <w:wordWrap/>
        <w:overflowPunct/>
        <w:topLinePunct w:val="0"/>
        <w:autoSpaceDE/>
        <w:autoSpaceDN/>
        <w:bidi w:val="0"/>
        <w:adjustRightInd/>
        <w:snapToGrid/>
        <w:spacing w:line="600" w:lineRule="exact"/>
        <w:ind w:firstLine="5852" w:firstLineChars="1900"/>
        <w:jc w:val="both"/>
        <w:textAlignment w:val="auto"/>
        <w:rPr>
          <w:rFonts w:hint="default" w:ascii="仿宋_GB2312" w:hAnsi="仿宋_GB2312" w:eastAsia="仿宋_GB2312" w:cs="仿宋_GB2312"/>
          <w:spacing w:val="-6"/>
          <w:sz w:val="32"/>
          <w:szCs w:val="32"/>
          <w:u w:val="none"/>
          <w:lang w:val="en-US" w:eastAsia="zh-CN"/>
        </w:rPr>
      </w:pPr>
      <w:r>
        <w:rPr>
          <w:rFonts w:hint="eastAsia" w:ascii="仿宋_GB2312" w:hAnsi="仿宋_GB2312" w:eastAsia="仿宋_GB2312" w:cs="仿宋_GB2312"/>
          <w:spacing w:val="-6"/>
          <w:sz w:val="32"/>
          <w:szCs w:val="32"/>
          <w:u w:val="none"/>
          <w:lang w:val="en-US" w:eastAsia="zh-CN"/>
        </w:rPr>
        <w:t>负责人签字：</w:t>
      </w: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pacing w:val="-6"/>
          <w:sz w:val="32"/>
          <w:szCs w:val="32"/>
          <w:u w:val="none"/>
          <w:lang w:val="en-US" w:eastAsia="zh-CN"/>
        </w:rPr>
      </w:pPr>
      <w:r>
        <w:rPr>
          <w:rFonts w:hint="eastAsia" w:ascii="仿宋_GB2312" w:hAnsi="仿宋_GB2312" w:eastAsia="仿宋_GB2312" w:cs="仿宋_GB2312"/>
          <w:spacing w:val="-6"/>
          <w:sz w:val="32"/>
          <w:szCs w:val="32"/>
          <w:u w:val="none"/>
          <w:lang w:val="en-US" w:eastAsia="zh-CN"/>
        </w:rPr>
        <w:t xml:space="preserve">                                       单位名称（盖章）</w:t>
      </w:r>
    </w:p>
    <w:p>
      <w:pPr>
        <w:keepNext w:val="0"/>
        <w:keepLines w:val="0"/>
        <w:pageBreakBefore w:val="0"/>
        <w:kinsoku/>
        <w:wordWrap/>
        <w:overflowPunct/>
        <w:topLinePunct w:val="0"/>
        <w:autoSpaceDE/>
        <w:autoSpaceDN/>
        <w:bidi w:val="0"/>
        <w:adjustRightInd/>
        <w:snapToGrid/>
        <w:spacing w:line="600" w:lineRule="exact"/>
        <w:textAlignment w:val="auto"/>
        <w:rPr>
          <w:rFonts w:ascii="仿宋_GB2312" w:hAnsi="仿宋_GB2312" w:eastAsia="仿宋_GB2312" w:cs="Times New Roman"/>
          <w:spacing w:val="-6"/>
          <w:sz w:val="32"/>
          <w:szCs w:val="32"/>
        </w:rPr>
      </w:pPr>
      <w:r>
        <w:rPr>
          <w:rFonts w:hint="eastAsia" w:ascii="仿宋_GB2312" w:hAnsi="仿宋_GB2312" w:eastAsia="仿宋_GB2312" w:cs="仿宋_GB2312"/>
          <w:spacing w:val="-6"/>
          <w:sz w:val="32"/>
          <w:szCs w:val="32"/>
          <w:u w:val="none"/>
          <w:lang w:val="en-US" w:eastAsia="zh-CN"/>
        </w:rPr>
        <w:t xml:space="preserve">                                        xx年xx月xx日</w:t>
      </w:r>
    </w:p>
    <w:sectPr>
      <w:headerReference r:id="rId5" w:type="first"/>
      <w:headerReference r:id="rId3" w:type="default"/>
      <w:footerReference r:id="rId6" w:type="default"/>
      <w:headerReference r:id="rId4" w:type="even"/>
      <w:footerReference r:id="rId7" w:type="even"/>
      <w:pgSz w:w="11906" w:h="16838"/>
      <w:pgMar w:top="1440" w:right="1706"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8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cs="Times New Roman"/>
      </w:rPr>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67310" cy="153035"/>
              <wp:effectExtent l="0" t="0" r="0" b="0"/>
              <wp:wrapNone/>
              <wp:docPr id="4097" name="文本框 1"/>
              <wp:cNvGraphicFramePr/>
              <a:graphic xmlns:a="http://schemas.openxmlformats.org/drawingml/2006/main">
                <a:graphicData uri="http://schemas.microsoft.com/office/word/2010/wordprocessingShape">
                  <wps:wsp>
                    <wps:cNvSpPr/>
                    <wps:spPr>
                      <a:xfrm>
                        <a:off x="0" y="0"/>
                        <a:ext cx="67310" cy="153035"/>
                      </a:xfrm>
                      <a:prstGeom prst="rect">
                        <a:avLst/>
                      </a:prstGeom>
                      <a:ln>
                        <a:noFill/>
                      </a:ln>
                    </wps:spPr>
                    <wps:txbx>
                      <w:txbxContent>
                        <w:p>
                          <w:pPr>
                            <w:snapToGrid w:val="0"/>
                            <w:rPr>
                              <w:rFonts w:cs="Times New Roman"/>
                              <w:sz w:val="18"/>
                              <w:szCs w:val="18"/>
                            </w:rPr>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rect id="文本框 1" o:spid="_x0000_s1026" o:spt="1" style="position:absolute;left:0pt;margin-top:0pt;height:12.05pt;width:5.3pt;mso-position-horizontal:center;mso-position-horizontal-relative:margin;mso-wrap-style:none;z-index:251659264;mso-width-relative:page;mso-height-relative:page;" filled="f" stroked="f" coordsize="21600,21600" o:gfxdata="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BDxmc7RAAAAAwEAAA8AAAAAAAAAAQAgAAAAIgAAAGRycy9kb3ducmV2Lnht&#10;bFBLAQIUABQAAAAIAIdO4kCqOOpdxwEAAIQDAAAOAAAAAAAAAAEAIAAAACABAABkcnMvZTJvRG9j&#10;LnhtbFBLBQYAAAAABgAGAFkBAABZBQAAAAA=&#10;">
              <v:fill on="f" focussize="0,0"/>
              <v:stroke on="f"/>
              <v:imagedata o:title=""/>
              <o:lock v:ext="edit" aspectratio="f"/>
              <v:textbox inset="0mm,0mm,0mm,0mm" style="mso-fit-shape-to-text:t;">
                <w:txbxContent>
                  <w:p>
                    <w:pPr>
                      <w:snapToGrid w:val="0"/>
                      <w:rPr>
                        <w:rFonts w:cs="Times New Roman"/>
                        <w:sz w:val="18"/>
                        <w:szCs w:val="18"/>
                      </w:rPr>
                    </w:pPr>
                    <w:r>
                      <w:fldChar w:fldCharType="begin"/>
                    </w:r>
                    <w:r>
                      <w:instrText xml:space="preserve"> PAGE  \* MERGEFORMAT </w:instrText>
                    </w:r>
                    <w:r>
                      <w:fldChar w:fldCharType="separate"/>
                    </w:r>
                    <w:r>
                      <w:t>2</w:t>
                    </w:r>
                    <w:r>
                      <w:fldChar w:fldCharType="end"/>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top w:val="none" w:color="auto" w:sz="0" w:space="0"/>
        <w:left w:val="none" w:color="auto" w:sz="0" w:space="0"/>
        <w:bottom w:val="none" w:color="auto" w:sz="0" w:space="0"/>
        <w:right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DC73FB"/>
    <w:multiLevelType w:val="singleLevel"/>
    <w:tmpl w:val="01DC73FB"/>
    <w:lvl w:ilvl="0" w:tentative="0">
      <w:start w:val="4"/>
      <w:numFmt w:val="chineseCounting"/>
      <w:suff w:val="nothing"/>
      <w:lvlText w:val="%1、"/>
      <w:lvlJc w:val="left"/>
      <w:rPr>
        <w:rFonts w:hint="eastAsia"/>
      </w:rPr>
    </w:lvl>
  </w:abstractNum>
  <w:abstractNum w:abstractNumId="1">
    <w:nsid w:val="08F0140E"/>
    <w:multiLevelType w:val="singleLevel"/>
    <w:tmpl w:val="08F0140E"/>
    <w:lvl w:ilvl="0" w:tentative="0">
      <w:start w:val="4"/>
      <w:numFmt w:val="chineseCounting"/>
      <w:suff w:val="nothing"/>
      <w:lvlText w:val="（%1）"/>
      <w:lvlJc w:val="left"/>
      <w:rPr>
        <w:rFonts w:hint="eastAsia"/>
      </w:rPr>
    </w:lvl>
  </w:abstractNum>
  <w:abstractNum w:abstractNumId="2">
    <w:nsid w:val="3F46B6FC"/>
    <w:multiLevelType w:val="singleLevel"/>
    <w:tmpl w:val="3F46B6FC"/>
    <w:lvl w:ilvl="0" w:tentative="0">
      <w:start w:val="7"/>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hiZmNkY2I2MDZkZTc2Y2U2MmI2MmU0MDc1MTUwZjcifQ=="/>
    <w:docVar w:name="KSO_WPS_MARK_KEY" w:val="4d6ef62a-8db5-467b-a02b-226814fca035"/>
  </w:docVars>
  <w:rsids>
    <w:rsidRoot w:val="00000000"/>
    <w:rsid w:val="02941615"/>
    <w:rsid w:val="03B70F89"/>
    <w:rsid w:val="042C2C6A"/>
    <w:rsid w:val="04C335CE"/>
    <w:rsid w:val="06403234"/>
    <w:rsid w:val="064B4CD4"/>
    <w:rsid w:val="09963BBB"/>
    <w:rsid w:val="0C4E7B4A"/>
    <w:rsid w:val="0FB71F81"/>
    <w:rsid w:val="0FF006E1"/>
    <w:rsid w:val="10130FC8"/>
    <w:rsid w:val="12FB1BB1"/>
    <w:rsid w:val="13597AE6"/>
    <w:rsid w:val="13860A5F"/>
    <w:rsid w:val="15D56826"/>
    <w:rsid w:val="1B6307A6"/>
    <w:rsid w:val="1DA17DCD"/>
    <w:rsid w:val="226654A4"/>
    <w:rsid w:val="22982281"/>
    <w:rsid w:val="24AF0162"/>
    <w:rsid w:val="2529651F"/>
    <w:rsid w:val="268F4220"/>
    <w:rsid w:val="269404CF"/>
    <w:rsid w:val="27803B40"/>
    <w:rsid w:val="282656AE"/>
    <w:rsid w:val="29E83088"/>
    <w:rsid w:val="2AFD0729"/>
    <w:rsid w:val="2C3342E6"/>
    <w:rsid w:val="33F762C7"/>
    <w:rsid w:val="36E05FEE"/>
    <w:rsid w:val="3744384B"/>
    <w:rsid w:val="3A4C5291"/>
    <w:rsid w:val="3D0F0457"/>
    <w:rsid w:val="3D4F6AA6"/>
    <w:rsid w:val="3D954E00"/>
    <w:rsid w:val="3DA74B34"/>
    <w:rsid w:val="407A208B"/>
    <w:rsid w:val="40864ED4"/>
    <w:rsid w:val="42E36A8F"/>
    <w:rsid w:val="43981038"/>
    <w:rsid w:val="46DD3374"/>
    <w:rsid w:val="49661B8E"/>
    <w:rsid w:val="4B5C6F5D"/>
    <w:rsid w:val="4BC46CBB"/>
    <w:rsid w:val="4BDE0CD0"/>
    <w:rsid w:val="4C6D61BB"/>
    <w:rsid w:val="4D186EB4"/>
    <w:rsid w:val="4ECC5B24"/>
    <w:rsid w:val="4F0647B3"/>
    <w:rsid w:val="4F1252F0"/>
    <w:rsid w:val="4F892114"/>
    <w:rsid w:val="5415485D"/>
    <w:rsid w:val="57E91B79"/>
    <w:rsid w:val="591946E0"/>
    <w:rsid w:val="59DF5528"/>
    <w:rsid w:val="5B4433AF"/>
    <w:rsid w:val="5C2F2D68"/>
    <w:rsid w:val="5D877EFB"/>
    <w:rsid w:val="5F9E371F"/>
    <w:rsid w:val="620755DD"/>
    <w:rsid w:val="62B06622"/>
    <w:rsid w:val="63B61B55"/>
    <w:rsid w:val="64B55479"/>
    <w:rsid w:val="65096181"/>
    <w:rsid w:val="68030A35"/>
    <w:rsid w:val="6A2E4A69"/>
    <w:rsid w:val="6C7F2654"/>
    <w:rsid w:val="6F64167F"/>
    <w:rsid w:val="723C2C11"/>
    <w:rsid w:val="72B45DCE"/>
    <w:rsid w:val="73E71D15"/>
    <w:rsid w:val="748C590E"/>
    <w:rsid w:val="74BB61F3"/>
    <w:rsid w:val="762D1373"/>
    <w:rsid w:val="797E3C85"/>
    <w:rsid w:val="79FC219F"/>
    <w:rsid w:val="7C0730C7"/>
    <w:rsid w:val="7D8A7D95"/>
    <w:rsid w:val="7DF649B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qFormat/>
    <w:uiPriority w:val="1"/>
  </w:style>
  <w:style w:type="table" w:default="1" w:styleId="6">
    <w:name w:val="Normal Table"/>
    <w:qFormat/>
    <w:uiPriority w:val="99"/>
    <w:tblPr>
      <w:tblCellMar>
        <w:top w:w="0" w:type="dxa"/>
        <w:left w:w="108" w:type="dxa"/>
        <w:bottom w:w="0" w:type="dxa"/>
        <w:right w:w="108" w:type="dxa"/>
      </w:tblCellMar>
    </w:tblPr>
  </w:style>
  <w:style w:type="paragraph" w:styleId="2">
    <w:name w:val="Balloon Text"/>
    <w:basedOn w:val="1"/>
    <w:link w:val="10"/>
    <w:qFormat/>
    <w:uiPriority w:val="99"/>
    <w:rPr>
      <w:sz w:val="18"/>
      <w:szCs w:val="18"/>
    </w:rPr>
  </w:style>
  <w:style w:type="paragraph" w:styleId="3">
    <w:name w:val="footer"/>
    <w:basedOn w:val="1"/>
    <w:link w:val="8"/>
    <w:qFormat/>
    <w:uiPriority w:val="99"/>
    <w:pPr>
      <w:tabs>
        <w:tab w:val="center" w:pos="4153"/>
        <w:tab w:val="right" w:pos="8306"/>
      </w:tabs>
      <w:snapToGrid w:val="0"/>
      <w:jc w:val="left"/>
    </w:pPr>
    <w:rPr>
      <w:sz w:val="18"/>
      <w:szCs w:val="18"/>
    </w:rPr>
  </w:style>
  <w:style w:type="paragraph" w:styleId="4">
    <w:name w:val="header"/>
    <w:basedOn w:val="1"/>
    <w:link w:val="9"/>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rFonts w:ascii="Times New Roman" w:hAnsi="Times New Roman" w:cs="Times New Roman"/>
      <w:sz w:val="18"/>
      <w:szCs w:val="18"/>
    </w:rPr>
  </w:style>
  <w:style w:type="paragraph" w:styleId="5">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ascii="微软雅黑" w:hAnsi="微软雅黑" w:eastAsia="微软雅黑" w:cs="微软雅黑"/>
      <w:kern w:val="0"/>
      <w:sz w:val="21"/>
      <w:szCs w:val="21"/>
      <w:lang w:val="en-US" w:eastAsia="zh-CN"/>
    </w:rPr>
  </w:style>
  <w:style w:type="character" w:customStyle="1" w:styleId="8">
    <w:name w:val="页脚 Char"/>
    <w:basedOn w:val="7"/>
    <w:link w:val="3"/>
    <w:qFormat/>
    <w:uiPriority w:val="99"/>
    <w:rPr>
      <w:sz w:val="18"/>
      <w:szCs w:val="18"/>
    </w:rPr>
  </w:style>
  <w:style w:type="character" w:customStyle="1" w:styleId="9">
    <w:name w:val="页眉 Char"/>
    <w:basedOn w:val="7"/>
    <w:link w:val="4"/>
    <w:qFormat/>
    <w:uiPriority w:val="99"/>
    <w:rPr>
      <w:sz w:val="18"/>
      <w:szCs w:val="18"/>
    </w:rPr>
  </w:style>
  <w:style w:type="character" w:customStyle="1" w:styleId="10">
    <w:name w:val="批注框文本 Char"/>
    <w:basedOn w:val="7"/>
    <w:link w:val="2"/>
    <w:qFormat/>
    <w:uiPriority w:val="99"/>
    <w:rPr>
      <w:sz w:val="2"/>
      <w:szCs w:val="2"/>
    </w:rPr>
  </w:style>
  <w:style w:type="character" w:customStyle="1" w:styleId="11">
    <w:name w:val="NormalCharacter"/>
    <w:qFormat/>
    <w:uiPriority w:val="0"/>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9</Pages>
  <Words>3194</Words>
  <Characters>3328</Characters>
  <Paragraphs>243</Paragraphs>
  <TotalTime>16</TotalTime>
  <ScaleCrop>false</ScaleCrop>
  <LinksUpToDate>false</LinksUpToDate>
  <CharactersWithSpaces>3622</CharactersWithSpaces>
  <Application>WPS Office_11.1.0.15319_F1E327BC-269C-435d-A152-05C5408002CA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2016-08-05T02:47:00Z</dcterms:created>
  <dc:creator>Administrator</dc:creator>
  <cp:lastModifiedBy></cp:lastModifiedBy>
  <cp:lastPrinted>2024-08-05T07:59:00Z</cp:lastPrinted>
  <dcterms:modified xsi:type="dcterms:W3CDTF">2024-08-09T07:32:29Z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C709BA25EC9C4DF99653F9FD59EFBCB5_13</vt:lpwstr>
  </property>
</Properties>
</file>