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27425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9" w:lineRule="atLeast"/>
        <w:ind w:left="0" w:right="0" w:firstLine="0"/>
        <w:jc w:val="center"/>
        <w:rPr>
          <w:rFonts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2024年南通市东方中学联合体公开选聘优秀教师选聘岗位核减或取消情况</w:t>
      </w:r>
    </w:p>
    <w:tbl>
      <w:tblPr>
        <w:tblW w:w="5871" w:type="dxa"/>
        <w:tblCellSpacing w:w="0" w:type="dxa"/>
        <w:tblInd w:w="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286"/>
        <w:gridCol w:w="846"/>
        <w:gridCol w:w="727"/>
        <w:gridCol w:w="846"/>
        <w:gridCol w:w="1083"/>
        <w:gridCol w:w="1083"/>
      </w:tblGrid>
      <w:tr w14:paraId="00306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5" w:hRule="atLeast"/>
          <w:tblCellSpacing w:w="0" w:type="dxa"/>
        </w:trPr>
        <w:tc>
          <w:tcPr>
            <w:tcW w:w="1697" w:type="dxa"/>
            <w:tcBorders>
              <w:top w:val="single" w:color="auto" w:sz="4" w:space="0"/>
              <w:left w:val="single" w:color="auto" w:sz="4" w:space="0"/>
              <w:bottom w:val="single" w:color="auto" w:sz="4" w:space="0"/>
              <w:right w:val="single" w:color="auto" w:sz="4" w:space="0"/>
            </w:tcBorders>
            <w:shd w:val="clear" w:color="auto" w:fill="FFFFFF"/>
            <w:vAlign w:val="center"/>
          </w:tcPr>
          <w:p w14:paraId="1F8C8CA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Style w:val="5"/>
                <w:rFonts w:hint="eastAsia" w:ascii="微软雅黑" w:hAnsi="微软雅黑" w:eastAsia="微软雅黑" w:cs="微软雅黑"/>
                <w:i w:val="0"/>
                <w:iCs w:val="0"/>
                <w:caps w:val="0"/>
                <w:color w:val="333333"/>
                <w:spacing w:val="0"/>
                <w:sz w:val="15"/>
                <w:szCs w:val="15"/>
                <w:bdr w:val="none" w:color="auto" w:sz="0" w:space="0"/>
              </w:rPr>
              <w:t>招聘单位</w:t>
            </w:r>
          </w:p>
        </w:tc>
        <w:tc>
          <w:tcPr>
            <w:tcW w:w="926" w:type="dxa"/>
            <w:tcBorders>
              <w:top w:val="single" w:color="auto" w:sz="4" w:space="0"/>
              <w:left w:val="single" w:color="auto" w:sz="4" w:space="0"/>
              <w:bottom w:val="single" w:color="auto" w:sz="4" w:space="0"/>
              <w:right w:val="single" w:color="auto" w:sz="4" w:space="0"/>
            </w:tcBorders>
            <w:shd w:val="clear" w:color="auto" w:fill="FFFFFF"/>
            <w:tcMar>
              <w:left w:w="60" w:type="dxa"/>
              <w:right w:w="60" w:type="dxa"/>
            </w:tcMar>
            <w:vAlign w:val="center"/>
          </w:tcPr>
          <w:p w14:paraId="73F32B7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Style w:val="5"/>
                <w:rFonts w:hint="eastAsia" w:ascii="微软雅黑" w:hAnsi="微软雅黑" w:eastAsia="微软雅黑" w:cs="微软雅黑"/>
                <w:i w:val="0"/>
                <w:iCs w:val="0"/>
                <w:caps w:val="0"/>
                <w:color w:val="333333"/>
                <w:spacing w:val="0"/>
                <w:sz w:val="15"/>
                <w:szCs w:val="15"/>
                <w:bdr w:val="none" w:color="auto" w:sz="0" w:space="0"/>
              </w:rPr>
              <w:t>岗位</w:t>
            </w:r>
          </w:p>
        </w:tc>
        <w:tc>
          <w:tcPr>
            <w:tcW w:w="737" w:type="dxa"/>
            <w:tcBorders>
              <w:top w:val="single" w:color="auto" w:sz="4" w:space="0"/>
              <w:left w:val="single" w:color="auto" w:sz="4" w:space="0"/>
              <w:bottom w:val="single" w:color="auto" w:sz="4" w:space="0"/>
              <w:right w:val="single" w:color="auto" w:sz="4" w:space="0"/>
            </w:tcBorders>
            <w:shd w:val="clear" w:color="auto" w:fill="FFFFFF"/>
            <w:tcMar>
              <w:left w:w="60" w:type="dxa"/>
              <w:right w:w="60" w:type="dxa"/>
            </w:tcMar>
            <w:vAlign w:val="center"/>
          </w:tcPr>
          <w:p w14:paraId="14CD045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Style w:val="5"/>
                <w:rFonts w:hint="eastAsia" w:ascii="微软雅黑" w:hAnsi="微软雅黑" w:eastAsia="微软雅黑" w:cs="微软雅黑"/>
                <w:i w:val="0"/>
                <w:iCs w:val="0"/>
                <w:caps w:val="0"/>
                <w:color w:val="333333"/>
                <w:spacing w:val="0"/>
                <w:sz w:val="15"/>
                <w:szCs w:val="15"/>
                <w:bdr w:val="none" w:color="auto" w:sz="0" w:space="0"/>
              </w:rPr>
              <w:t>岗位数</w:t>
            </w:r>
          </w:p>
        </w:tc>
        <w:tc>
          <w:tcPr>
            <w:tcW w:w="926" w:type="dxa"/>
            <w:tcBorders>
              <w:top w:val="single" w:color="auto" w:sz="4" w:space="0"/>
              <w:left w:val="single" w:color="auto" w:sz="4" w:space="0"/>
              <w:bottom w:val="single" w:color="auto" w:sz="4" w:space="0"/>
              <w:right w:val="single" w:color="auto" w:sz="4" w:space="0"/>
            </w:tcBorders>
            <w:shd w:val="clear" w:color="auto" w:fill="FFFFFF"/>
            <w:tcMar>
              <w:left w:w="60" w:type="dxa"/>
              <w:right w:w="60" w:type="dxa"/>
            </w:tcMar>
            <w:vAlign w:val="center"/>
          </w:tcPr>
          <w:p w14:paraId="36A92DD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Style w:val="5"/>
                <w:rFonts w:hint="eastAsia" w:ascii="微软雅黑" w:hAnsi="微软雅黑" w:eastAsia="微软雅黑" w:cs="微软雅黑"/>
                <w:i w:val="0"/>
                <w:iCs w:val="0"/>
                <w:caps w:val="0"/>
                <w:color w:val="333333"/>
                <w:spacing w:val="0"/>
                <w:sz w:val="15"/>
                <w:szCs w:val="15"/>
                <w:bdr w:val="none" w:color="auto" w:sz="0" w:space="0"/>
              </w:rPr>
              <w:t>开考比例</w:t>
            </w:r>
          </w:p>
        </w:tc>
        <w:tc>
          <w:tcPr>
            <w:tcW w:w="1303" w:type="dxa"/>
            <w:tcBorders>
              <w:top w:val="single" w:color="auto" w:sz="4" w:space="0"/>
              <w:left w:val="single" w:color="auto" w:sz="4" w:space="0"/>
              <w:bottom w:val="single" w:color="auto" w:sz="4" w:space="0"/>
              <w:right w:val="single" w:color="auto" w:sz="4" w:space="0"/>
            </w:tcBorders>
            <w:shd w:val="clear" w:color="auto" w:fill="FFFFFF"/>
            <w:tcMar>
              <w:left w:w="60" w:type="dxa"/>
              <w:right w:w="60" w:type="dxa"/>
            </w:tcMar>
            <w:vAlign w:val="center"/>
          </w:tcPr>
          <w:p w14:paraId="06EC39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Style w:val="5"/>
                <w:rFonts w:hint="eastAsia" w:ascii="微软雅黑" w:hAnsi="微软雅黑" w:eastAsia="微软雅黑" w:cs="微软雅黑"/>
                <w:i w:val="0"/>
                <w:iCs w:val="0"/>
                <w:caps w:val="0"/>
                <w:color w:val="333333"/>
                <w:spacing w:val="0"/>
                <w:sz w:val="15"/>
                <w:szCs w:val="15"/>
                <w:bdr w:val="none" w:color="auto" w:sz="0" w:space="0"/>
              </w:rPr>
              <w:t>审核通过人数</w:t>
            </w:r>
          </w:p>
        </w:tc>
        <w:tc>
          <w:tcPr>
            <w:tcW w:w="1303" w:type="dxa"/>
            <w:tcBorders>
              <w:top w:val="single" w:color="auto" w:sz="4" w:space="0"/>
              <w:left w:val="single" w:color="auto" w:sz="4" w:space="0"/>
              <w:bottom w:val="single" w:color="auto" w:sz="4" w:space="0"/>
              <w:right w:val="single" w:color="auto" w:sz="4" w:space="0"/>
            </w:tcBorders>
            <w:shd w:val="clear" w:color="auto" w:fill="FFFFFF"/>
            <w:tcMar>
              <w:left w:w="60" w:type="dxa"/>
              <w:right w:w="60" w:type="dxa"/>
            </w:tcMar>
            <w:vAlign w:val="center"/>
          </w:tcPr>
          <w:p w14:paraId="14C327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Style w:val="5"/>
                <w:rFonts w:hint="eastAsia" w:ascii="微软雅黑" w:hAnsi="微软雅黑" w:eastAsia="微软雅黑" w:cs="微软雅黑"/>
                <w:i w:val="0"/>
                <w:iCs w:val="0"/>
                <w:caps w:val="0"/>
                <w:color w:val="333333"/>
                <w:spacing w:val="0"/>
                <w:sz w:val="15"/>
                <w:szCs w:val="15"/>
                <w:bdr w:val="none" w:color="auto" w:sz="0" w:space="0"/>
              </w:rPr>
              <w:t>岗位调整情况</w:t>
            </w:r>
          </w:p>
        </w:tc>
      </w:tr>
      <w:tr w14:paraId="41C3E0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5" w:hRule="atLeast"/>
          <w:tblCellSpacing w:w="0" w:type="dxa"/>
        </w:trPr>
        <w:tc>
          <w:tcPr>
            <w:tcW w:w="1697" w:type="dxa"/>
            <w:tcBorders>
              <w:top w:val="single" w:color="auto" w:sz="4" w:space="0"/>
              <w:left w:val="single" w:color="auto" w:sz="4" w:space="0"/>
              <w:bottom w:val="single" w:color="auto" w:sz="4" w:space="0"/>
              <w:right w:val="single" w:color="auto" w:sz="4" w:space="0"/>
            </w:tcBorders>
            <w:shd w:val="clear" w:color="auto" w:fill="FFFFFF"/>
            <w:vAlign w:val="top"/>
          </w:tcPr>
          <w:p w14:paraId="54716D1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南通市能达初级中学</w:t>
            </w:r>
          </w:p>
        </w:tc>
        <w:tc>
          <w:tcPr>
            <w:tcW w:w="926" w:type="dxa"/>
            <w:tcBorders>
              <w:top w:val="single" w:color="auto" w:sz="4" w:space="0"/>
              <w:left w:val="single" w:color="auto" w:sz="4" w:space="0"/>
              <w:bottom w:val="single" w:color="auto" w:sz="4" w:space="0"/>
              <w:right w:val="single" w:color="auto" w:sz="4" w:space="0"/>
            </w:tcBorders>
            <w:shd w:val="clear" w:color="auto" w:fill="FFFFFF"/>
            <w:tcMar>
              <w:left w:w="60" w:type="dxa"/>
              <w:right w:w="60" w:type="dxa"/>
            </w:tcMar>
            <w:vAlign w:val="center"/>
          </w:tcPr>
          <w:p w14:paraId="020FBAF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初中物理</w:t>
            </w:r>
          </w:p>
        </w:tc>
        <w:tc>
          <w:tcPr>
            <w:tcW w:w="737" w:type="dxa"/>
            <w:tcBorders>
              <w:top w:val="single" w:color="auto" w:sz="4" w:space="0"/>
              <w:left w:val="single" w:color="auto" w:sz="4" w:space="0"/>
              <w:bottom w:val="single" w:color="auto" w:sz="4" w:space="0"/>
              <w:right w:val="single" w:color="auto" w:sz="4" w:space="0"/>
            </w:tcBorders>
            <w:shd w:val="clear" w:color="auto" w:fill="FFFFFF"/>
            <w:tcMar>
              <w:left w:w="60" w:type="dxa"/>
              <w:right w:w="60" w:type="dxa"/>
            </w:tcMar>
            <w:vAlign w:val="center"/>
          </w:tcPr>
          <w:p w14:paraId="731E7F5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1</w:t>
            </w:r>
          </w:p>
        </w:tc>
        <w:tc>
          <w:tcPr>
            <w:tcW w:w="926" w:type="dxa"/>
            <w:tcBorders>
              <w:top w:val="single" w:color="auto" w:sz="4" w:space="0"/>
              <w:left w:val="single" w:color="auto" w:sz="4" w:space="0"/>
              <w:bottom w:val="single" w:color="auto" w:sz="4" w:space="0"/>
              <w:right w:val="single" w:color="auto" w:sz="4" w:space="0"/>
            </w:tcBorders>
            <w:shd w:val="clear" w:color="auto" w:fill="FFFFFF"/>
            <w:tcMar>
              <w:left w:w="60" w:type="dxa"/>
              <w:right w:w="60" w:type="dxa"/>
            </w:tcMar>
            <w:vAlign w:val="center"/>
          </w:tcPr>
          <w:p w14:paraId="6C4838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2:1</w:t>
            </w:r>
          </w:p>
        </w:tc>
        <w:tc>
          <w:tcPr>
            <w:tcW w:w="1303" w:type="dxa"/>
            <w:tcBorders>
              <w:top w:val="single" w:color="auto" w:sz="4" w:space="0"/>
              <w:left w:val="single" w:color="auto" w:sz="4" w:space="0"/>
              <w:bottom w:val="single" w:color="auto" w:sz="4" w:space="0"/>
              <w:right w:val="single" w:color="auto" w:sz="4" w:space="0"/>
            </w:tcBorders>
            <w:shd w:val="clear" w:color="auto" w:fill="FFFFFF"/>
            <w:tcMar>
              <w:left w:w="60" w:type="dxa"/>
              <w:right w:w="60" w:type="dxa"/>
            </w:tcMar>
            <w:vAlign w:val="center"/>
          </w:tcPr>
          <w:p w14:paraId="5E8FBC4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1</w:t>
            </w:r>
          </w:p>
        </w:tc>
        <w:tc>
          <w:tcPr>
            <w:tcW w:w="1303" w:type="dxa"/>
            <w:tcBorders>
              <w:top w:val="single" w:color="auto" w:sz="4" w:space="0"/>
              <w:left w:val="single" w:color="auto" w:sz="4" w:space="0"/>
              <w:bottom w:val="single" w:color="auto" w:sz="4" w:space="0"/>
              <w:right w:val="single" w:color="auto" w:sz="4" w:space="0"/>
            </w:tcBorders>
            <w:shd w:val="clear" w:color="auto" w:fill="FFFFFF"/>
            <w:tcMar>
              <w:left w:w="60" w:type="dxa"/>
              <w:right w:w="60" w:type="dxa"/>
            </w:tcMar>
            <w:vAlign w:val="center"/>
          </w:tcPr>
          <w:p w14:paraId="5475AC7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取消选聘计划</w:t>
            </w:r>
          </w:p>
        </w:tc>
      </w:tr>
      <w:tr w14:paraId="15700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5" w:hRule="atLeast"/>
          <w:tblCellSpacing w:w="0" w:type="dxa"/>
        </w:trPr>
        <w:tc>
          <w:tcPr>
            <w:tcW w:w="1697" w:type="dxa"/>
            <w:tcBorders>
              <w:top w:val="single" w:color="auto" w:sz="4" w:space="0"/>
              <w:left w:val="single" w:color="auto" w:sz="4" w:space="0"/>
              <w:bottom w:val="single" w:color="auto" w:sz="4" w:space="0"/>
              <w:right w:val="single" w:color="auto" w:sz="4" w:space="0"/>
            </w:tcBorders>
            <w:shd w:val="clear" w:color="auto" w:fill="FFFFFF"/>
            <w:vAlign w:val="top"/>
          </w:tcPr>
          <w:p w14:paraId="59191F2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南通市通海中学</w:t>
            </w:r>
          </w:p>
        </w:tc>
        <w:tc>
          <w:tcPr>
            <w:tcW w:w="926" w:type="dxa"/>
            <w:tcBorders>
              <w:top w:val="single" w:color="auto" w:sz="4" w:space="0"/>
              <w:left w:val="single" w:color="auto" w:sz="4" w:space="0"/>
              <w:bottom w:val="single" w:color="auto" w:sz="4" w:space="0"/>
              <w:right w:val="single" w:color="auto" w:sz="4" w:space="0"/>
            </w:tcBorders>
            <w:shd w:val="clear" w:color="auto" w:fill="FFFFFF"/>
            <w:tcMar>
              <w:left w:w="60" w:type="dxa"/>
              <w:right w:w="60" w:type="dxa"/>
            </w:tcMar>
            <w:vAlign w:val="center"/>
          </w:tcPr>
          <w:p w14:paraId="6C427D7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初中体育</w:t>
            </w:r>
          </w:p>
        </w:tc>
        <w:tc>
          <w:tcPr>
            <w:tcW w:w="737" w:type="dxa"/>
            <w:tcBorders>
              <w:top w:val="single" w:color="auto" w:sz="4" w:space="0"/>
              <w:left w:val="single" w:color="auto" w:sz="4" w:space="0"/>
              <w:bottom w:val="single" w:color="auto" w:sz="4" w:space="0"/>
              <w:right w:val="single" w:color="auto" w:sz="4" w:space="0"/>
            </w:tcBorders>
            <w:shd w:val="clear" w:color="auto" w:fill="FFFFFF"/>
            <w:tcMar>
              <w:left w:w="60" w:type="dxa"/>
              <w:right w:w="60" w:type="dxa"/>
            </w:tcMar>
            <w:vAlign w:val="center"/>
          </w:tcPr>
          <w:p w14:paraId="6742379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1</w:t>
            </w:r>
          </w:p>
        </w:tc>
        <w:tc>
          <w:tcPr>
            <w:tcW w:w="926" w:type="dxa"/>
            <w:tcBorders>
              <w:top w:val="single" w:color="auto" w:sz="4" w:space="0"/>
              <w:left w:val="single" w:color="auto" w:sz="4" w:space="0"/>
              <w:bottom w:val="single" w:color="auto" w:sz="4" w:space="0"/>
              <w:right w:val="single" w:color="auto" w:sz="4" w:space="0"/>
            </w:tcBorders>
            <w:shd w:val="clear" w:color="auto" w:fill="FFFFFF"/>
            <w:tcMar>
              <w:left w:w="60" w:type="dxa"/>
              <w:right w:w="60" w:type="dxa"/>
            </w:tcMar>
            <w:vAlign w:val="center"/>
          </w:tcPr>
          <w:p w14:paraId="7BC2AC4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2:1</w:t>
            </w:r>
          </w:p>
        </w:tc>
        <w:tc>
          <w:tcPr>
            <w:tcW w:w="1303" w:type="dxa"/>
            <w:tcBorders>
              <w:top w:val="single" w:color="auto" w:sz="4" w:space="0"/>
              <w:left w:val="single" w:color="auto" w:sz="4" w:space="0"/>
              <w:bottom w:val="single" w:color="auto" w:sz="4" w:space="0"/>
              <w:right w:val="single" w:color="auto" w:sz="4" w:space="0"/>
            </w:tcBorders>
            <w:shd w:val="clear" w:color="auto" w:fill="FFFFFF"/>
            <w:tcMar>
              <w:left w:w="60" w:type="dxa"/>
              <w:right w:w="60" w:type="dxa"/>
            </w:tcMar>
            <w:vAlign w:val="center"/>
          </w:tcPr>
          <w:p w14:paraId="54D95F5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0</w:t>
            </w:r>
          </w:p>
        </w:tc>
        <w:tc>
          <w:tcPr>
            <w:tcW w:w="1303" w:type="dxa"/>
            <w:tcBorders>
              <w:top w:val="single" w:color="auto" w:sz="4" w:space="0"/>
              <w:left w:val="single" w:color="auto" w:sz="4" w:space="0"/>
              <w:bottom w:val="single" w:color="auto" w:sz="4" w:space="0"/>
              <w:right w:val="single" w:color="auto" w:sz="4" w:space="0"/>
            </w:tcBorders>
            <w:shd w:val="clear" w:color="auto" w:fill="FFFFFF"/>
            <w:tcMar>
              <w:left w:w="60" w:type="dxa"/>
              <w:right w:w="60" w:type="dxa"/>
            </w:tcMar>
            <w:vAlign w:val="center"/>
          </w:tcPr>
          <w:p w14:paraId="3A5B452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9" w:lineRule="atLeast"/>
              <w:ind w:left="0" w:right="0" w:firstLine="420"/>
              <w:jc w:val="left"/>
              <w:rPr>
                <w:sz w:val="15"/>
                <w:szCs w:val="15"/>
              </w:rPr>
            </w:pPr>
            <w:r>
              <w:rPr>
                <w:rFonts w:hint="eastAsia" w:ascii="微软雅黑" w:hAnsi="微软雅黑" w:eastAsia="微软雅黑" w:cs="微软雅黑"/>
                <w:i w:val="0"/>
                <w:iCs w:val="0"/>
                <w:caps w:val="0"/>
                <w:color w:val="333333"/>
                <w:spacing w:val="0"/>
                <w:sz w:val="15"/>
                <w:szCs w:val="15"/>
                <w:bdr w:val="none" w:color="auto" w:sz="0" w:space="0"/>
              </w:rPr>
              <w:t>取消选聘计划</w:t>
            </w:r>
          </w:p>
        </w:tc>
      </w:tr>
    </w:tbl>
    <w:p w14:paraId="55B36A1D">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4AF650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2024-08-13T01:48:42Z</dcterms:created>
  <dc:creator>19219</dc:creator>
  <cp:lastModifiedBy>19219</cp:lastModifiedBy>
  <dcterms:modified xsi:type="dcterms:W3CDTF">2024-08-13T01:48:49Z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7FC601E0E7AD48BABF069143CA4D9A0D_12</vt:lpwstr>
  </property>
</Properties>
</file>