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page" w:horzAnchor="page" w:tblpX="1815" w:tblpY="2493"/>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2601"/>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tcPr>
          <w:p>
            <w:pPr>
              <w:jc w:val="center"/>
              <w:rPr>
                <w:rFonts w:hint="eastAsia" w:ascii="Arial" w:hAnsi="Arial" w:eastAsia="宋体" w:cs="Arial"/>
                <w:b/>
                <w:bCs/>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eastAsia="宋体" w:cs="Arial"/>
                <w:b/>
                <w:bCs/>
                <w:i w:val="0"/>
                <w:caps w:val="0"/>
                <w:color w:val="000000" w:themeColor="text1"/>
                <w:spacing w:val="0"/>
                <w:sz w:val="28"/>
                <w:szCs w:val="28"/>
                <w:shd w:val="clear" w:fill="FFFFFF"/>
                <w:lang w:eastAsia="zh-CN"/>
                <w14:textFill>
                  <w14:solidFill>
                    <w14:schemeClr w14:val="tx1"/>
                  </w14:solidFill>
                </w14:textFill>
              </w:rPr>
              <w:t>认定机构</w:t>
            </w:r>
          </w:p>
        </w:tc>
        <w:tc>
          <w:tcPr>
            <w:tcW w:w="2601" w:type="dxa"/>
          </w:tcPr>
          <w:p>
            <w:pPr>
              <w:jc w:val="center"/>
              <w:rPr>
                <w:rFonts w:hint="eastAsia" w:ascii="Arial" w:hAnsi="Arial" w:eastAsia="宋体" w:cs="Arial"/>
                <w:b/>
                <w:bCs/>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eastAsia="宋体" w:cs="Arial"/>
                <w:b/>
                <w:bCs/>
                <w:i w:val="0"/>
                <w:caps w:val="0"/>
                <w:color w:val="000000" w:themeColor="text1"/>
                <w:spacing w:val="0"/>
                <w:sz w:val="28"/>
                <w:szCs w:val="28"/>
                <w:shd w:val="clear" w:fill="FFFFFF"/>
                <w:lang w:eastAsia="zh-CN"/>
                <w14:textFill>
                  <w14:solidFill>
                    <w14:schemeClr w14:val="tx1"/>
                  </w14:solidFill>
                </w14:textFill>
              </w:rPr>
              <w:t>认定地址</w:t>
            </w:r>
          </w:p>
        </w:tc>
        <w:tc>
          <w:tcPr>
            <w:tcW w:w="2131" w:type="dxa"/>
          </w:tcPr>
          <w:p>
            <w:pPr>
              <w:jc w:val="center"/>
              <w:rPr>
                <w:rFonts w:hint="eastAsia" w:ascii="Arial" w:hAnsi="Arial" w:eastAsia="宋体" w:cs="Arial"/>
                <w:b/>
                <w:bCs/>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eastAsia="宋体" w:cs="Arial"/>
                <w:b/>
                <w:bCs/>
                <w:i w:val="0"/>
                <w:caps w:val="0"/>
                <w:color w:val="000000" w:themeColor="text1"/>
                <w:spacing w:val="0"/>
                <w:sz w:val="28"/>
                <w:szCs w:val="28"/>
                <w:shd w:val="clear" w:fill="FFFFFF"/>
                <w:lang w:eastAsia="zh-CN"/>
                <w14:textFill>
                  <w14:solidFill>
                    <w14:schemeClr w14:val="tx1"/>
                  </w14:solidFill>
                </w14:textFill>
              </w:rPr>
              <w:t>联系电话</w:t>
            </w:r>
          </w:p>
        </w:tc>
        <w:tc>
          <w:tcPr>
            <w:tcW w:w="2131" w:type="dxa"/>
          </w:tcPr>
          <w:p>
            <w:pPr>
              <w:jc w:val="center"/>
              <w:rPr>
                <w:rFonts w:hint="eastAsia" w:ascii="Arial" w:hAnsi="Arial" w:eastAsia="宋体" w:cs="Arial"/>
                <w:b/>
                <w:bCs/>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eastAsia="宋体" w:cs="Arial"/>
                <w:b/>
                <w:bCs/>
                <w:i w:val="0"/>
                <w:caps w:val="0"/>
                <w:color w:val="000000" w:themeColor="text1"/>
                <w:spacing w:val="0"/>
                <w:sz w:val="28"/>
                <w:szCs w:val="28"/>
                <w:shd w:val="clear" w:fill="FFFFFF"/>
                <w:lang w:eastAsia="zh-CN"/>
                <w14:textFill>
                  <w14:solidFill>
                    <w14:schemeClr w14:val="tx1"/>
                  </w14:solidFill>
                </w14:textFill>
              </w:rPr>
              <w:t>公告发布网址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FFFFF"/>
                <w14:textFill>
                  <w14:solidFill>
                    <w14:schemeClr w14:val="tx1"/>
                  </w14:solidFill>
                </w14:textFill>
              </w:rPr>
              <w:t>六安市教育局</w:t>
            </w:r>
          </w:p>
        </w:tc>
        <w:tc>
          <w:tcPr>
            <w:tcW w:w="260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六安市金安区佛子岭中路六安市行政中心五号楼二楼</w:t>
            </w:r>
          </w:p>
        </w:tc>
        <w:tc>
          <w:tcPr>
            <w:tcW w:w="213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0564-3379809</w:t>
            </w:r>
          </w:p>
        </w:tc>
        <w:tc>
          <w:tcPr>
            <w:tcW w:w="213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https://jyj.luan.gov.cn/zwzx/tzgg/index.html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金安区教育局</w:t>
            </w:r>
          </w:p>
        </w:tc>
        <w:tc>
          <w:tcPr>
            <w:tcW w:w="260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六安市佛子岭路与安丰路交叉口向南100米金安区政务中心二楼58号教育局窗口</w:t>
            </w:r>
          </w:p>
        </w:tc>
        <w:tc>
          <w:tcPr>
            <w:tcW w:w="213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0564-3261739；0564-3922526</w:t>
            </w:r>
          </w:p>
        </w:tc>
        <w:tc>
          <w:tcPr>
            <w:tcW w:w="213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https://www.ja.gov.cn/jajyztwang/index.html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裕安区教育体育局</w:t>
            </w:r>
          </w:p>
        </w:tc>
        <w:tc>
          <w:tcPr>
            <w:tcW w:w="260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六安市横排头路478号</w:t>
            </w:r>
          </w:p>
        </w:tc>
        <w:tc>
          <w:tcPr>
            <w:tcW w:w="213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0564-3235067；0564-5150682</w:t>
            </w:r>
          </w:p>
        </w:tc>
        <w:tc>
          <w:tcPr>
            <w:tcW w:w="213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www.yuan.gov.cn  裕安教育专题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叶集区教育局</w:t>
            </w:r>
          </w:p>
        </w:tc>
        <w:tc>
          <w:tcPr>
            <w:tcW w:w="260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FFFFF"/>
                <w14:textFill>
                  <w14:solidFill>
                    <w14:schemeClr w14:val="tx1"/>
                  </w14:solidFill>
                </w14:textFill>
              </w:rPr>
              <w:t>六安市叶集区兴业大道社保大楼政务服务中心一楼教育局窗口</w:t>
            </w:r>
          </w:p>
        </w:tc>
        <w:tc>
          <w:tcPr>
            <w:tcW w:w="213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0564-6495330</w:t>
            </w:r>
          </w:p>
        </w:tc>
        <w:tc>
          <w:tcPr>
            <w:tcW w:w="213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https://www.ahyeji.gov.cn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0" w:hRule="atLeast"/>
        </w:trPr>
        <w:tc>
          <w:tcPr>
            <w:tcW w:w="1659"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霍邱县教育局</w:t>
            </w:r>
          </w:p>
        </w:tc>
        <w:tc>
          <w:tcPr>
            <w:tcW w:w="260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FFFFF"/>
                <w14:textFill>
                  <w14:solidFill>
                    <w14:schemeClr w14:val="tx1"/>
                  </w14:solidFill>
                </w14:textFill>
              </w:rPr>
              <w:t>安徽省六安市霍邱县城关镇蓼中路与蓼城大道交叉口政务服务中心二楼教育局窗口</w:t>
            </w:r>
          </w:p>
        </w:tc>
        <w:tc>
          <w:tcPr>
            <w:tcW w:w="213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0564-6080157；0564-2717080</w:t>
            </w:r>
          </w:p>
        </w:tc>
        <w:tc>
          <w:tcPr>
            <w:tcW w:w="213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https://www.huoqiu.gov.cn/zwzx/ztzl/hqjyzt/index.html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舒城县教育局</w:t>
            </w:r>
          </w:p>
        </w:tc>
        <w:tc>
          <w:tcPr>
            <w:tcW w:w="260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FFFFF"/>
                <w14:textFill>
                  <w14:solidFill>
                    <w14:schemeClr w14:val="tx1"/>
                  </w14:solidFill>
                </w14:textFill>
              </w:rPr>
              <w:t>舒城县教育局三楼人事股</w:t>
            </w:r>
          </w:p>
        </w:tc>
        <w:tc>
          <w:tcPr>
            <w:tcW w:w="213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0564-8622385</w:t>
            </w:r>
          </w:p>
        </w:tc>
        <w:tc>
          <w:tcPr>
            <w:tcW w:w="2131" w:type="dxa"/>
            <w:vAlign w:val="center"/>
          </w:tcPr>
          <w:p>
            <w:pPr>
              <w:jc w:val="center"/>
              <w:rPr>
                <w:rFonts w:asciiTheme="minorHAnsi" w:hAnsiTheme="minorHAnsi" w:eastAsiaTheme="minorEastAsia" w:cstheme="minorBidi"/>
                <w:color w:val="000000" w:themeColor="text1"/>
                <w:kern w:val="2"/>
                <w:sz w:val="21"/>
                <w:szCs w:val="24"/>
                <w:vertAlign w:val="baseline"/>
                <w:lang w:val="en-US" w:eastAsia="zh-CN" w:bidi="ar-SA"/>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https://www.shucheng.gov.cn/zwzx/ztzl/ztzl/scjyztw/index.html舒城教育专题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金寨县教育局</w:t>
            </w:r>
          </w:p>
        </w:tc>
        <w:tc>
          <w:tcPr>
            <w:tcW w:w="260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六安市金寨县教育局（梅山镇老师范内）</w:t>
            </w:r>
          </w:p>
        </w:tc>
        <w:tc>
          <w:tcPr>
            <w:tcW w:w="213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0564-7064834</w:t>
            </w:r>
          </w:p>
        </w:tc>
        <w:tc>
          <w:tcPr>
            <w:tcW w:w="2131" w:type="dxa"/>
            <w:vAlign w:val="center"/>
          </w:tcPr>
          <w:p>
            <w:pPr>
              <w:jc w:val="center"/>
              <w:rPr>
                <w:color w:val="000000" w:themeColor="text1"/>
                <w:vertAlign w:val="baseline"/>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http://www.ahjinzhai.gov.cn/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vAlign w:val="center"/>
          </w:tcPr>
          <w:p>
            <w:pPr>
              <w:jc w:val="center"/>
              <w:rPr>
                <w:rFonts w:hint="eastAsia" w:ascii="Arial" w:hAnsi="Arial" w:eastAsia="宋体" w:cs="Arial"/>
                <w:i w:val="0"/>
                <w:caps w:val="0"/>
                <w:color w:val="000000" w:themeColor="text1"/>
                <w:spacing w:val="0"/>
                <w:sz w:val="24"/>
                <w:szCs w:val="24"/>
                <w:shd w:val="clear" w:fill="FFFFFF"/>
                <w14:textFill>
                  <w14:solidFill>
                    <w14:schemeClr w14:val="tx1"/>
                  </w14:solidFill>
                </w14:textFill>
              </w:rPr>
            </w:pPr>
            <w:r>
              <w:rPr>
                <w:rFonts w:hint="eastAsia" w:ascii="Arial" w:hAnsi="Arial" w:eastAsia="宋体" w:cs="Arial"/>
                <w:i w:val="0"/>
                <w:caps w:val="0"/>
                <w:color w:val="000000" w:themeColor="text1"/>
                <w:spacing w:val="0"/>
                <w:sz w:val="24"/>
                <w:szCs w:val="24"/>
                <w:shd w:val="clear" w:fill="FFFFFF"/>
                <w14:textFill>
                  <w14:solidFill>
                    <w14:schemeClr w14:val="tx1"/>
                  </w14:solidFill>
                </w14:textFill>
              </w:rPr>
              <w:t>霍山县教育局</w:t>
            </w:r>
          </w:p>
        </w:tc>
        <w:tc>
          <w:tcPr>
            <w:tcW w:w="2601" w:type="dxa"/>
            <w:vAlign w:val="center"/>
          </w:tcPr>
          <w:p>
            <w:pPr>
              <w:jc w:val="center"/>
              <w:rPr>
                <w:rFonts w:hint="eastAsia" w:ascii="Arial" w:hAnsi="Arial" w:eastAsia="宋体" w:cs="Arial"/>
                <w:i w:val="0"/>
                <w:caps w:val="0"/>
                <w:color w:val="000000" w:themeColor="text1"/>
                <w:spacing w:val="0"/>
                <w:sz w:val="24"/>
                <w:szCs w:val="24"/>
                <w:shd w:val="clear" w:fill="F5F5F5"/>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六安市霍山县衡山镇文峰南路36号霍山县教育局</w:t>
            </w:r>
          </w:p>
        </w:tc>
        <w:tc>
          <w:tcPr>
            <w:tcW w:w="2131" w:type="dxa"/>
            <w:vAlign w:val="center"/>
          </w:tcPr>
          <w:p>
            <w:pPr>
              <w:jc w:val="center"/>
              <w:rPr>
                <w:rFonts w:hint="eastAsia" w:ascii="Arial" w:hAnsi="Arial" w:eastAsia="宋体" w:cs="Arial"/>
                <w:i w:val="0"/>
                <w:caps w:val="0"/>
                <w:color w:val="000000" w:themeColor="text1"/>
                <w:spacing w:val="0"/>
                <w:sz w:val="24"/>
                <w:szCs w:val="24"/>
                <w:shd w:val="clear" w:fill="F5F5F5"/>
                <w14:textFill>
                  <w14:solidFill>
                    <w14:schemeClr w14:val="tx1"/>
                  </w14:solidFill>
                </w14:textFill>
              </w:rPr>
            </w:pPr>
            <w:r>
              <w:rPr>
                <w:rFonts w:hint="eastAsia" w:ascii="Arial" w:hAnsi="Arial" w:eastAsia="宋体" w:cs="Arial"/>
                <w:i w:val="0"/>
                <w:caps w:val="0"/>
                <w:color w:val="000000" w:themeColor="text1"/>
                <w:spacing w:val="0"/>
                <w:sz w:val="24"/>
                <w:szCs w:val="24"/>
                <w:shd w:val="clear" w:fill="F5F5F5"/>
                <w14:textFill>
                  <w14:solidFill>
                    <w14:schemeClr w14:val="tx1"/>
                  </w14:solidFill>
                </w14:textFill>
              </w:rPr>
              <w:t>0564-5229913</w:t>
            </w:r>
          </w:p>
        </w:tc>
        <w:tc>
          <w:tcPr>
            <w:tcW w:w="2131" w:type="dxa"/>
            <w:vAlign w:val="center"/>
          </w:tcPr>
          <w:p>
            <w:pPr>
              <w:jc w:val="center"/>
              <w:rPr>
                <w:rFonts w:hint="eastAsia" w:ascii="Arial" w:hAnsi="Arial" w:eastAsia="宋体" w:cs="Arial"/>
                <w:i w:val="0"/>
                <w:caps w:val="0"/>
                <w:color w:val="000000" w:themeColor="text1"/>
                <w:spacing w:val="0"/>
                <w:sz w:val="24"/>
                <w:szCs w:val="24"/>
                <w:shd w:val="clear" w:fill="FFFFFF"/>
                <w14:textFill>
                  <w14:solidFill>
                    <w14:schemeClr w14:val="tx1"/>
                  </w14:solidFill>
                </w14:textFill>
              </w:rPr>
            </w:pPr>
            <w:r>
              <w:rPr>
                <w:rFonts w:hint="eastAsia" w:ascii="Arial" w:hAnsi="Arial" w:eastAsia="宋体" w:cs="Arial"/>
                <w:i w:val="0"/>
                <w:caps w:val="0"/>
                <w:color w:val="000000" w:themeColor="text1"/>
                <w:spacing w:val="0"/>
                <w:sz w:val="24"/>
                <w:szCs w:val="24"/>
                <w:shd w:val="clear" w:fill="FFFFFF"/>
                <w14:textFill>
                  <w14:solidFill>
                    <w14:schemeClr w14:val="tx1"/>
                  </w14:solidFill>
                </w14:textFill>
              </w:rPr>
              <w:t>http://www.ahhuoshan.gov.cn/</w:t>
            </w:r>
          </w:p>
        </w:tc>
      </w:tr>
    </w:tbl>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六安市教师资格认定机构</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54118A"/>
    <w:rsid w:val="36541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2024-09-09T07:07:00Z</dcterms:created>
  <dc:creator>常宏远</dc:creator>
  <cp:lastModifiedBy>常宏远</cp:lastModifiedBy>
  <dcterms:modified xsi:type="dcterms:W3CDTF">2024-09-09T07:37:41Z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