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教师资格证认定委托书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南平市教育局：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本人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（原因）不能亲自参加教师资格认定现场确认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兹委托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（姓名）代我现场确认。由此造成的一切责任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后果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年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月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7C1AC1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8B40CEC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477FA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8B5D4A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4713A0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8DF52A4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table" w:styleId="9">
    <w:name w:val="Table Grid"/>
    <w:basedOn w:val="8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Heading 3 Char"/>
    <w:basedOn w:val="6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6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6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6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9</Pages>
  <Words>1095</Words>
  <Characters>6246</Characters>
  <Lines>0</Lines>
  <Paragraphs>0</Paragraphs>
  <TotalTime>1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与静云</cp:lastModifiedBy>
  <cp:lastPrinted>2018-05-02T10:03:00Z</cp:lastPrinted>
  <dcterms:modified xsi:type="dcterms:W3CDTF">2021-09-15T00:02:09Z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