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附件</w:t>
      </w:r>
      <w:r>
        <w:rPr>
          <w:rFonts w:hint="eastAsia" w:ascii="黑体" w:hAnsi="黑体" w:eastAsia="黑体" w:cs="黑体"/>
          <w:color w:val="auto"/>
          <w:kern w:val="0"/>
          <w:sz w:val="32"/>
          <w:szCs w:val="32"/>
          <w:lang w:val="en-US" w:eastAsia="zh-CN"/>
        </w:rPr>
        <w:t>1</w:t>
      </w:r>
      <w:r>
        <w:rPr>
          <w:rFonts w:hint="eastAsia" w:ascii="黑体" w:hAnsi="黑体" w:eastAsia="黑体" w:cs="黑体"/>
          <w:color w:val="auto"/>
          <w:kern w:val="0"/>
          <w:sz w:val="32"/>
          <w:szCs w:val="32"/>
        </w:rPr>
        <w:t>：</w:t>
      </w:r>
    </w:p>
    <w:p>
      <w:pPr>
        <w:spacing w:line="600" w:lineRule="exact"/>
        <w:jc w:val="center"/>
        <w:rPr>
          <w:rFonts w:hint="eastAsia" w:ascii="方正小标宋简体" w:hAnsi="方正小标宋简体" w:eastAsia="方正小标宋简体" w:cs="方正小标宋简体"/>
          <w:b w:val="0"/>
          <w:bCs/>
          <w:color w:val="auto"/>
          <w:kern w:val="0"/>
          <w:sz w:val="40"/>
          <w:szCs w:val="40"/>
        </w:rPr>
      </w:pPr>
      <w:r>
        <w:rPr>
          <w:rFonts w:hint="eastAsia" w:ascii="方正小标宋简体" w:hAnsi="方正小标宋简体" w:eastAsia="方正小标宋简体" w:cs="方正小标宋简体"/>
          <w:b w:val="0"/>
          <w:bCs/>
          <w:color w:val="auto"/>
          <w:kern w:val="0"/>
          <w:sz w:val="40"/>
          <w:szCs w:val="40"/>
          <w:lang w:eastAsia="zh-CN"/>
        </w:rPr>
        <w:t>浏阳</w:t>
      </w:r>
      <w:r>
        <w:rPr>
          <w:rFonts w:hint="eastAsia" w:ascii="方正小标宋简体" w:hAnsi="方正小标宋简体" w:eastAsia="方正小标宋简体" w:cs="方正小标宋简体"/>
          <w:b w:val="0"/>
          <w:bCs/>
          <w:color w:val="auto"/>
          <w:kern w:val="0"/>
          <w:sz w:val="40"/>
          <w:szCs w:val="40"/>
        </w:rPr>
        <w:t>市</w:t>
      </w:r>
      <w:r>
        <w:rPr>
          <w:rFonts w:hint="eastAsia" w:ascii="方正小标宋简体" w:hAnsi="方正小标宋简体" w:eastAsia="方正小标宋简体" w:cs="方正小标宋简体"/>
          <w:b w:val="0"/>
          <w:bCs/>
          <w:color w:val="auto"/>
          <w:kern w:val="0"/>
          <w:sz w:val="40"/>
          <w:szCs w:val="40"/>
          <w:lang w:eastAsia="zh-CN"/>
        </w:rPr>
        <w:t>2024</w:t>
      </w:r>
      <w:r>
        <w:rPr>
          <w:rFonts w:hint="eastAsia" w:ascii="方正小标宋简体" w:hAnsi="方正小标宋简体" w:eastAsia="方正小标宋简体" w:cs="方正小标宋简体"/>
          <w:b w:val="0"/>
          <w:bCs/>
          <w:color w:val="auto"/>
          <w:kern w:val="0"/>
          <w:sz w:val="40"/>
          <w:szCs w:val="40"/>
        </w:rPr>
        <w:t>年</w:t>
      </w:r>
      <w:r>
        <w:rPr>
          <w:rFonts w:hint="eastAsia" w:ascii="方正小标宋简体" w:hAnsi="方正小标宋简体" w:eastAsia="方正小标宋简体" w:cs="方正小标宋简体"/>
          <w:b w:val="0"/>
          <w:bCs/>
          <w:color w:val="auto"/>
          <w:kern w:val="0"/>
          <w:sz w:val="40"/>
          <w:szCs w:val="40"/>
          <w:lang w:eastAsia="zh-CN"/>
        </w:rPr>
        <w:t>下半年</w:t>
      </w:r>
      <w:r>
        <w:rPr>
          <w:rFonts w:hint="eastAsia" w:ascii="方正小标宋简体" w:hAnsi="方正小标宋简体" w:eastAsia="方正小标宋简体" w:cs="方正小标宋简体"/>
          <w:b w:val="0"/>
          <w:bCs/>
          <w:color w:val="auto"/>
          <w:kern w:val="0"/>
          <w:sz w:val="40"/>
          <w:szCs w:val="40"/>
        </w:rPr>
        <w:t>教师资格</w:t>
      </w:r>
    </w:p>
    <w:p>
      <w:pPr>
        <w:spacing w:afterLines="10" w:line="600" w:lineRule="exact"/>
        <w:jc w:val="center"/>
        <w:rPr>
          <w:rFonts w:hint="eastAsia" w:ascii="方正小标宋简体" w:hAnsi="方正小标宋简体" w:eastAsia="方正小标宋简体" w:cs="方正小标宋简体"/>
          <w:b w:val="0"/>
          <w:bCs/>
          <w:color w:val="auto"/>
          <w:kern w:val="0"/>
          <w:sz w:val="40"/>
          <w:szCs w:val="40"/>
        </w:rPr>
      </w:pPr>
      <w:r>
        <w:rPr>
          <w:rFonts w:hint="eastAsia" w:ascii="方正小标宋简体" w:hAnsi="方正小标宋简体" w:eastAsia="方正小标宋简体" w:cs="方正小标宋简体"/>
          <w:b w:val="0"/>
          <w:bCs/>
          <w:color w:val="auto"/>
          <w:kern w:val="0"/>
          <w:sz w:val="40"/>
          <w:szCs w:val="40"/>
        </w:rPr>
        <w:t>认定申请材料清单</w:t>
      </w:r>
    </w:p>
    <w:tbl>
      <w:tblPr>
        <w:tblStyle w:val="4"/>
        <w:tblW w:w="100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507"/>
        <w:gridCol w:w="4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w:t>
            </w:r>
          </w:p>
          <w:p>
            <w:pPr>
              <w:spacing w:line="320" w:lineRule="exact"/>
              <w:jc w:val="center"/>
              <w:rPr>
                <w:rFonts w:ascii="Calibri" w:hAnsi="Calibri" w:eastAsia="黑体"/>
                <w:bCs/>
                <w:color w:val="auto"/>
                <w:sz w:val="24"/>
                <w:szCs w:val="24"/>
              </w:rPr>
            </w:pPr>
            <w:r>
              <w:rPr>
                <w:rFonts w:ascii="黑体" w:hAnsi="黑体" w:eastAsia="黑体"/>
                <w:bCs/>
                <w:color w:val="auto"/>
                <w:sz w:val="24"/>
                <w:szCs w:val="24"/>
              </w:rPr>
              <w:t>要求</w:t>
            </w:r>
          </w:p>
        </w:tc>
        <w:tc>
          <w:tcPr>
            <w:tcW w:w="4549"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9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1</w:t>
            </w:r>
            <w:r>
              <w:rPr>
                <w:rFonts w:eastAsia="仿宋_GB2312"/>
                <w:color w:val="auto"/>
                <w:sz w:val="24"/>
                <w:szCs w:val="24"/>
              </w:rPr>
              <w:t>.</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符合任一条件的均可在浏阳认定，请提交相对应的证明材料。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8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2</w:t>
            </w:r>
            <w:r>
              <w:rPr>
                <w:rFonts w:eastAsia="仿宋_GB2312"/>
                <w:color w:val="auto"/>
                <w:sz w:val="24"/>
                <w:szCs w:val="24"/>
              </w:rPr>
              <w:t>.</w:t>
            </w:r>
            <w:r>
              <w:rPr>
                <w:rFonts w:hint="eastAsia" w:ascii="仿宋_GB2312" w:eastAsia="仿宋_GB2312"/>
                <w:color w:val="auto"/>
                <w:sz w:val="24"/>
                <w:szCs w:val="24"/>
              </w:rPr>
              <w:t>学历证书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3.</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普通话水平应当达到国家语言文字工作委员会颁布的《普通话水平测试等级标准》二级乙等以上标准</w:t>
            </w:r>
            <w:r>
              <w:rPr>
                <w:rFonts w:hint="eastAsia" w:ascii="仿宋_GB2312" w:eastAsia="仿宋_GB2312"/>
                <w:color w:val="auto"/>
                <w:sz w:val="24"/>
                <w:szCs w:val="24"/>
                <w:lang w:eastAsia="zh-CN"/>
              </w:rPr>
              <w:t>，</w:t>
            </w:r>
            <w:r>
              <w:rPr>
                <w:rFonts w:eastAsia="仿宋_GB2312"/>
                <w:color w:val="auto"/>
                <w:sz w:val="24"/>
                <w:szCs w:val="24"/>
              </w:rPr>
              <w:t xml:space="preserve"> </w:t>
            </w:r>
            <w:r>
              <w:rPr>
                <w:rFonts w:hint="eastAsia" w:ascii="仿宋_GB2312" w:eastAsia="仿宋_GB2312"/>
                <w:color w:val="auto"/>
                <w:sz w:val="24"/>
                <w:szCs w:val="24"/>
              </w:rPr>
              <w:t>其中申请语文教师资格和对外汉语教学教师资格的普通话应当达到二级甲等以上水平</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申请语音教师资格的普通话应当达到一级乙等及以上水平</w:t>
            </w:r>
            <w:r>
              <w:rPr>
                <w:rFonts w:hint="eastAsia" w:ascii="仿宋_GB2312" w:eastAsia="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77"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w:t>
            </w:r>
            <w:r>
              <w:rPr>
                <w:rFonts w:hint="eastAsia" w:ascii="仿宋_GB2312" w:eastAsia="仿宋_GB2312"/>
                <w:color w:val="auto"/>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申请人不领取体检结果，由医院直接报送市教育局</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仿宋_GB2312" w:eastAsia="仿宋_GB2312"/>
                <w:color w:val="auto"/>
                <w:sz w:val="24"/>
                <w:szCs w:val="24"/>
              </w:rPr>
            </w:pPr>
            <w:r>
              <w:rPr>
                <w:rFonts w:eastAsia="仿宋_GB2312"/>
                <w:color w:val="auto"/>
                <w:sz w:val="24"/>
                <w:szCs w:val="24"/>
              </w:rPr>
              <w:t>1.</w:t>
            </w:r>
            <w:r>
              <w:rPr>
                <w:rFonts w:hint="eastAsia" w:ascii="仿宋_GB2312" w:eastAsia="仿宋_GB2312"/>
                <w:color w:val="auto"/>
                <w:sz w:val="24"/>
                <w:szCs w:val="24"/>
              </w:rPr>
              <w:t>指定医院出具的体检报告，且结论明确。</w:t>
            </w:r>
            <w:r>
              <w:rPr>
                <w:rFonts w:eastAsia="仿宋_GB2312"/>
                <w:color w:val="auto"/>
                <w:sz w:val="24"/>
                <w:szCs w:val="24"/>
              </w:rPr>
              <w:t>2.</w:t>
            </w:r>
            <w:r>
              <w:rPr>
                <w:rFonts w:hint="eastAsia" w:ascii="仿宋_GB2312" w:eastAsia="仿宋_GB2312"/>
                <w:color w:val="auto"/>
                <w:sz w:val="24"/>
                <w:szCs w:val="24"/>
              </w:rPr>
              <w:t>体检须在</w:t>
            </w:r>
            <w:r>
              <w:rPr>
                <w:rFonts w:hint="eastAsia" w:eastAsia="仿宋_GB2312"/>
                <w:color w:val="auto"/>
                <w:sz w:val="24"/>
                <w:szCs w:val="24"/>
                <w:lang w:val="en-US" w:eastAsia="zh-CN"/>
              </w:rPr>
              <w:t>规定时间内</w:t>
            </w:r>
            <w:r>
              <w:rPr>
                <w:rFonts w:hint="eastAsia" w:ascii="仿宋_GB2312" w:eastAsia="仿宋_GB2312"/>
                <w:color w:val="auto"/>
                <w:sz w:val="24"/>
                <w:szCs w:val="24"/>
              </w:rPr>
              <w:t>完成。</w:t>
            </w:r>
          </w:p>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eastAsia="仿宋_GB2312"/>
                <w:color w:val="auto"/>
                <w:sz w:val="24"/>
                <w:szCs w:val="24"/>
              </w:rPr>
              <w:t>3.</w:t>
            </w:r>
            <w:r>
              <w:rPr>
                <w:rFonts w:hint="eastAsia" w:ascii="仿宋_GB2312" w:eastAsia="仿宋_GB2312"/>
                <w:color w:val="auto"/>
                <w:sz w:val="24"/>
                <w:szCs w:val="24"/>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8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6</w:t>
            </w:r>
            <w:r>
              <w:rPr>
                <w:rFonts w:eastAsia="仿宋_GB2312"/>
                <w:color w:val="auto"/>
                <w:sz w:val="24"/>
                <w:szCs w:val="24"/>
              </w:rPr>
              <w:t>.</w:t>
            </w:r>
            <w:r>
              <w:rPr>
                <w:rFonts w:hint="eastAsia" w:ascii="仿宋_GB2312" w:eastAsia="仿宋_GB2312"/>
                <w:color w:val="auto"/>
                <w:sz w:val="24"/>
                <w:szCs w:val="24"/>
              </w:rPr>
              <w:t>标准一寸照片</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电子稿</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大小要求：</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eastAsia="仿宋_GB2312"/>
                <w:color w:val="auto"/>
                <w:sz w:val="24"/>
                <w:szCs w:val="24"/>
              </w:rPr>
              <w:t>300dpi</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bl>
    <w:p>
      <w:pPr>
        <w:spacing w:line="280" w:lineRule="exact"/>
        <w:rPr>
          <w:rFonts w:ascii="Times New Roman" w:hAnsi="Times New Roman" w:eastAsia="仿宋_GB2312" w:cs="Times New Roman"/>
          <w:color w:val="auto"/>
          <w:sz w:val="22"/>
        </w:rPr>
      </w:pPr>
      <w:r>
        <w:rPr>
          <w:rFonts w:hint="eastAsia" w:ascii="仿宋_GB2312" w:eastAsia="仿宋_GB2312"/>
          <w:color w:val="auto"/>
          <w:sz w:val="22"/>
        </w:rPr>
        <w:t>提示：申请人在网上办理，无需提交纸质材料。</w:t>
      </w:r>
    </w:p>
    <w:p>
      <w:pPr>
        <w:widowControl/>
        <w:jc w:val="left"/>
        <w:rPr>
          <w:rFonts w:ascii="黑体" w:hAnsi="黑体" w:eastAsia="黑体"/>
          <w:color w:val="auto"/>
          <w:kern w:val="0"/>
          <w:sz w:val="30"/>
          <w:szCs w:val="30"/>
        </w:rPr>
        <w:sectPr>
          <w:footerReference r:id="rId3" w:type="default"/>
          <w:pgSz w:w="11906" w:h="16838"/>
          <w:pgMar w:top="1361" w:right="1474" w:bottom="1361" w:left="1474" w:header="851" w:footer="1191" w:gutter="0"/>
          <w:pgNumType w:fmt="numberInDash"/>
          <w:cols w:space="0" w:num="1"/>
          <w:titlePg/>
          <w:rtlGutter w:val="0"/>
          <w:docGrid w:type="lines" w:linePitch="316" w:charSpace="0"/>
        </w:sectPr>
      </w:pPr>
    </w:p>
    <w:p>
      <w:pPr>
        <w:rPr>
          <w:rFonts w:hint="eastAsia"/>
        </w:rPr>
      </w:pPr>
      <w:bookmarkStart w:id="1" w:name="_GoBack"/>
      <w:bookmarkEnd w:id="1"/>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wZWFkYzdkZjA5ZDllNGI0MzhkMjY2OGY1MWM5ZTEifQ=="/>
    <w:docVar w:name="KSO_WPS_MARK_KEY" w:val="d5caeebc-c1af-4ca2-9cd6-273a62fd6762"/>
  </w:docVars>
  <w:rsids>
    <w:rsidRoot w:val="06010B40"/>
    <w:rsid w:val="004E2611"/>
    <w:rsid w:val="06010B40"/>
    <w:rsid w:val="0F087E2F"/>
    <w:rsid w:val="304940D8"/>
    <w:rsid w:val="7E747B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color w:val="000000"/>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299</Words>
  <Characters>342</Characters>
  <Lines>0</Lines>
  <Paragraphs>0</Paragraphs>
  <TotalTime>0</TotalTime>
  <ScaleCrop>false</ScaleCrop>
  <LinksUpToDate>false</LinksUpToDate>
  <CharactersWithSpaces>342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2024-09-25T03:40:00Z</dcterms:created>
  <dc:creator>潘志强</dc:creator>
  <cp:lastModifiedBy>潘志强</cp:lastModifiedBy>
  <cp:lastPrinted>2024-09-25T03:41:26Z</cp:lastPrinted>
  <dcterms:modified xsi:type="dcterms:W3CDTF">2024-09-25T07:53:41Z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F1B1672E3B4B4148AB80FA39CA7A081D</vt:lpwstr>
  </property>
</Properties>
</file>