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5E0215">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605" w:lineRule="atLeast"/>
        <w:ind w:left="0" w:right="0" w:firstLine="0"/>
        <w:jc w:val="left"/>
        <w:textAlignment w:val="center"/>
        <w:rPr>
          <w:rFonts w:hint="eastAsia" w:ascii="宋体" w:hAnsi="宋体" w:eastAsia="宋体" w:cs="宋体"/>
          <w:caps w:val="0"/>
          <w:color w:val="333333"/>
          <w:spacing w:val="0"/>
          <w:sz w:val="11"/>
          <w:szCs w:val="11"/>
        </w:rPr>
      </w:pPr>
      <w:r>
        <w:rPr>
          <w:rFonts w:hint="eastAsia" w:ascii="宋体" w:hAnsi="宋体" w:eastAsia="宋体" w:cs="宋体"/>
          <w:caps w:val="0"/>
          <w:color w:val="333333"/>
          <w:spacing w:val="0"/>
          <w:sz w:val="13"/>
          <w:szCs w:val="13"/>
          <w:bdr w:val="none" w:color="auto" w:sz="0" w:space="0"/>
          <w:lang w:eastAsia="zh-CN"/>
        </w:rPr>
        <w:t>附件</w:t>
      </w:r>
      <w:r>
        <w:rPr>
          <w:rFonts w:hint="eastAsia" w:ascii="宋体" w:hAnsi="宋体" w:eastAsia="宋体" w:cs="宋体"/>
          <w:caps w:val="0"/>
          <w:color w:val="333333"/>
          <w:spacing w:val="0"/>
          <w:sz w:val="13"/>
          <w:szCs w:val="13"/>
          <w:bdr w:val="none" w:color="auto" w:sz="0" w:space="0"/>
          <w:lang w:val="en-US"/>
        </w:rPr>
        <w:t>1</w:t>
      </w:r>
      <w:r>
        <w:rPr>
          <w:rFonts w:hint="eastAsia" w:ascii="宋体" w:hAnsi="宋体" w:eastAsia="宋体" w:cs="宋体"/>
          <w:caps w:val="0"/>
          <w:color w:val="333333"/>
          <w:spacing w:val="0"/>
          <w:sz w:val="13"/>
          <w:szCs w:val="13"/>
          <w:bdr w:val="none" w:color="auto" w:sz="0" w:space="0"/>
          <w:lang w:eastAsia="zh-CN"/>
        </w:rPr>
        <w:t>：</w:t>
      </w:r>
    </w:p>
    <w:p w14:paraId="771C5A16">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605" w:lineRule="atLeast"/>
        <w:ind w:left="0" w:right="0" w:firstLine="0"/>
        <w:jc w:val="center"/>
        <w:textAlignment w:val="center"/>
        <w:rPr>
          <w:rFonts w:hint="eastAsia" w:ascii="宋体" w:hAnsi="宋体" w:eastAsia="宋体" w:cs="宋体"/>
          <w:caps w:val="0"/>
          <w:color w:val="333333"/>
          <w:spacing w:val="0"/>
          <w:sz w:val="11"/>
          <w:szCs w:val="11"/>
        </w:rPr>
      </w:pPr>
      <w:r>
        <w:rPr>
          <w:rFonts w:hint="eastAsia" w:ascii="宋体" w:hAnsi="宋体" w:eastAsia="宋体" w:cs="宋体"/>
          <w:caps w:val="0"/>
          <w:color w:val="333333"/>
          <w:spacing w:val="0"/>
          <w:sz w:val="13"/>
          <w:szCs w:val="13"/>
          <w:bdr w:val="none" w:color="auto" w:sz="0" w:space="0"/>
          <w:lang w:eastAsia="zh-CN"/>
        </w:rPr>
        <w:t>宁乡市</w:t>
      </w:r>
      <w:r>
        <w:rPr>
          <w:rFonts w:hint="eastAsia" w:ascii="宋体" w:hAnsi="宋体" w:eastAsia="宋体" w:cs="宋体"/>
          <w:caps w:val="0"/>
          <w:color w:val="333333"/>
          <w:spacing w:val="0"/>
          <w:sz w:val="13"/>
          <w:szCs w:val="13"/>
          <w:bdr w:val="none" w:color="auto" w:sz="0" w:space="0"/>
        </w:rPr>
        <w:t>202</w:t>
      </w:r>
      <w:r>
        <w:rPr>
          <w:rFonts w:hint="eastAsia" w:ascii="宋体" w:hAnsi="宋体" w:eastAsia="宋体" w:cs="宋体"/>
          <w:caps w:val="0"/>
          <w:color w:val="333333"/>
          <w:spacing w:val="0"/>
          <w:sz w:val="13"/>
          <w:szCs w:val="13"/>
          <w:bdr w:val="none" w:color="auto" w:sz="0" w:space="0"/>
          <w:lang w:val="en-US"/>
        </w:rPr>
        <w:t>4</w:t>
      </w:r>
      <w:r>
        <w:rPr>
          <w:rFonts w:hint="eastAsia" w:ascii="宋体" w:hAnsi="宋体" w:eastAsia="宋体" w:cs="宋体"/>
          <w:caps w:val="0"/>
          <w:color w:val="333333"/>
          <w:spacing w:val="0"/>
          <w:sz w:val="13"/>
          <w:szCs w:val="13"/>
          <w:bdr w:val="none" w:color="auto" w:sz="0" w:space="0"/>
          <w:lang w:eastAsia="zh-CN"/>
        </w:rPr>
        <w:t>年下半年初中、小学、幼儿园</w:t>
      </w:r>
    </w:p>
    <w:p w14:paraId="66DE5479">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605" w:lineRule="atLeast"/>
        <w:ind w:left="0" w:right="0" w:firstLine="0"/>
        <w:jc w:val="center"/>
        <w:textAlignment w:val="center"/>
        <w:rPr>
          <w:rFonts w:hint="eastAsia" w:ascii="宋体" w:hAnsi="宋体" w:eastAsia="宋体" w:cs="宋体"/>
          <w:caps w:val="0"/>
          <w:color w:val="333333"/>
          <w:spacing w:val="0"/>
          <w:sz w:val="11"/>
          <w:szCs w:val="11"/>
        </w:rPr>
      </w:pPr>
      <w:r>
        <w:rPr>
          <w:rFonts w:hint="eastAsia" w:ascii="宋体" w:hAnsi="宋体" w:eastAsia="宋体" w:cs="宋体"/>
          <w:caps w:val="0"/>
          <w:color w:val="333333"/>
          <w:spacing w:val="0"/>
          <w:sz w:val="13"/>
          <w:szCs w:val="13"/>
          <w:bdr w:val="none" w:color="auto" w:sz="0" w:space="0"/>
          <w:lang w:eastAsia="zh-CN"/>
        </w:rPr>
        <w:t>教师资格认定申请材料清单</w:t>
      </w:r>
    </w:p>
    <w:p w14:paraId="7A16683E">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11" w:afterAutospacing="0" w:line="605" w:lineRule="atLeast"/>
        <w:ind w:left="0" w:right="0" w:firstLine="0"/>
        <w:jc w:val="center"/>
        <w:textAlignment w:val="center"/>
        <w:rPr>
          <w:rFonts w:hint="eastAsia" w:ascii="宋体" w:hAnsi="宋体" w:eastAsia="宋体" w:cs="宋体"/>
          <w:caps w:val="0"/>
          <w:color w:val="333333"/>
          <w:spacing w:val="0"/>
          <w:sz w:val="11"/>
          <w:szCs w:val="11"/>
        </w:rPr>
      </w:pPr>
    </w:p>
    <w:tbl>
      <w:tblPr>
        <w:tblW w:w="57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971"/>
        <w:gridCol w:w="701"/>
        <w:gridCol w:w="1436"/>
        <w:gridCol w:w="2609"/>
      </w:tblGrid>
      <w:tr w14:paraId="40A2D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2" w:hRule="atLeast"/>
          <w:jc w:val="center"/>
        </w:trPr>
        <w:tc>
          <w:tcPr>
            <w:tcW w:w="951" w:type="dxa"/>
            <w:tcBorders>
              <w:top w:val="outset" w:color="000000" w:sz="18" w:space="0"/>
              <w:left w:val="outset" w:color="000000" w:sz="18" w:space="0"/>
              <w:bottom w:val="outset" w:color="000000" w:sz="18" w:space="0"/>
              <w:right w:val="outset" w:color="000000" w:sz="18" w:space="0"/>
            </w:tcBorders>
            <w:shd w:val="clear"/>
            <w:tcMar>
              <w:top w:w="0" w:type="dxa"/>
              <w:left w:w="29" w:type="dxa"/>
              <w:bottom w:w="0" w:type="dxa"/>
              <w:right w:w="29" w:type="dxa"/>
            </w:tcMar>
            <w:vAlign w:val="center"/>
          </w:tcPr>
          <w:p w14:paraId="69DE1EA7">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材料名称</w:t>
            </w:r>
          </w:p>
        </w:tc>
        <w:tc>
          <w:tcPr>
            <w:tcW w:w="68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4B7F33C0">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材料形式</w:t>
            </w:r>
          </w:p>
        </w:tc>
        <w:tc>
          <w:tcPr>
            <w:tcW w:w="140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22C29B6A">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材料详细</w:t>
            </w:r>
          </w:p>
          <w:p w14:paraId="6D5E0781">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要求</w:t>
            </w:r>
          </w:p>
        </w:tc>
        <w:tc>
          <w:tcPr>
            <w:tcW w:w="2554"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2A18E61D">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注意事项</w:t>
            </w:r>
          </w:p>
        </w:tc>
      </w:tr>
      <w:tr w14:paraId="73C14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72" w:hRule="atLeast"/>
          <w:jc w:val="center"/>
        </w:trPr>
        <w:tc>
          <w:tcPr>
            <w:tcW w:w="951" w:type="dxa"/>
            <w:tcBorders>
              <w:top w:val="outset" w:color="000000" w:sz="18" w:space="0"/>
              <w:left w:val="outset" w:color="000000" w:sz="18" w:space="0"/>
              <w:bottom w:val="outset" w:color="000000" w:sz="18" w:space="0"/>
              <w:right w:val="outset" w:color="000000" w:sz="18" w:space="0"/>
            </w:tcBorders>
            <w:shd w:val="clear"/>
            <w:tcMar>
              <w:top w:w="0" w:type="dxa"/>
              <w:left w:w="29" w:type="dxa"/>
              <w:bottom w:w="0" w:type="dxa"/>
              <w:right w:w="29" w:type="dxa"/>
            </w:tcMar>
            <w:vAlign w:val="center"/>
          </w:tcPr>
          <w:p w14:paraId="474AEDEE">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val="en-US"/>
              </w:rPr>
              <w:t>1</w:t>
            </w:r>
            <w:r>
              <w:rPr>
                <w:rFonts w:hint="eastAsia" w:ascii="宋体" w:hAnsi="宋体" w:eastAsia="宋体" w:cs="宋体"/>
                <w:b w:val="0"/>
                <w:bCs w:val="0"/>
                <w:i w:val="0"/>
                <w:iCs w:val="0"/>
                <w:color w:val="000000"/>
                <w:sz w:val="13"/>
                <w:szCs w:val="13"/>
                <w:bdr w:val="none" w:color="auto" w:sz="0" w:space="0"/>
              </w:rPr>
              <w:t>.</w:t>
            </w:r>
            <w:r>
              <w:rPr>
                <w:rFonts w:hint="eastAsia" w:ascii="宋体" w:hAnsi="宋体" w:eastAsia="宋体" w:cs="宋体"/>
                <w:b w:val="0"/>
                <w:bCs w:val="0"/>
                <w:i w:val="0"/>
                <w:iCs w:val="0"/>
                <w:color w:val="000000"/>
                <w:sz w:val="13"/>
                <w:szCs w:val="13"/>
                <w:bdr w:val="none" w:color="auto" w:sz="0" w:space="0"/>
                <w:lang w:eastAsia="zh-CN"/>
              </w:rPr>
              <w:t>户口簿或居住证</w:t>
            </w:r>
            <w:r>
              <w:rPr>
                <w:rFonts w:hint="eastAsia" w:ascii="宋体" w:hAnsi="宋体" w:eastAsia="宋体" w:cs="宋体"/>
                <w:b w:val="0"/>
                <w:bCs w:val="0"/>
                <w:i w:val="0"/>
                <w:iCs w:val="0"/>
                <w:color w:val="333333"/>
                <w:sz w:val="13"/>
                <w:szCs w:val="13"/>
                <w:bdr w:val="none" w:color="auto" w:sz="0" w:space="0"/>
                <w:lang w:eastAsia="zh-CN"/>
              </w:rPr>
              <w:t>或</w:t>
            </w:r>
            <w:r>
              <w:rPr>
                <w:rFonts w:hint="eastAsia" w:ascii="宋体" w:hAnsi="宋体" w:eastAsia="宋体" w:cs="宋体"/>
                <w:b w:val="0"/>
                <w:bCs w:val="0"/>
                <w:i w:val="0"/>
                <w:iCs w:val="0"/>
                <w:color w:val="000000"/>
                <w:sz w:val="13"/>
                <w:szCs w:val="13"/>
                <w:bdr w:val="none" w:color="auto" w:sz="0" w:space="0"/>
                <w:lang w:eastAsia="zh-CN"/>
              </w:rPr>
              <w:t>在籍学习证明</w:t>
            </w:r>
          </w:p>
        </w:tc>
        <w:tc>
          <w:tcPr>
            <w:tcW w:w="68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34DA561E">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原件扫描件</w:t>
            </w:r>
          </w:p>
        </w:tc>
        <w:tc>
          <w:tcPr>
            <w:tcW w:w="140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6F17AEFC">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户口簿或居住证</w:t>
            </w:r>
            <w:r>
              <w:rPr>
                <w:rFonts w:hint="eastAsia" w:ascii="宋体" w:hAnsi="宋体" w:eastAsia="宋体" w:cs="宋体"/>
                <w:b w:val="0"/>
                <w:bCs w:val="0"/>
                <w:i w:val="0"/>
                <w:iCs w:val="0"/>
                <w:color w:val="333333"/>
                <w:sz w:val="13"/>
                <w:szCs w:val="13"/>
                <w:bdr w:val="none" w:color="auto" w:sz="0" w:space="0"/>
                <w:lang w:eastAsia="zh-CN"/>
              </w:rPr>
              <w:t>或</w:t>
            </w:r>
            <w:r>
              <w:rPr>
                <w:rFonts w:hint="eastAsia" w:ascii="宋体" w:hAnsi="宋体" w:eastAsia="宋体" w:cs="宋体"/>
                <w:b w:val="0"/>
                <w:bCs w:val="0"/>
                <w:i w:val="0"/>
                <w:iCs w:val="0"/>
                <w:color w:val="000000"/>
                <w:sz w:val="13"/>
                <w:szCs w:val="13"/>
                <w:bdr w:val="none" w:color="auto" w:sz="0" w:space="0"/>
                <w:lang w:eastAsia="zh-CN"/>
              </w:rPr>
              <w:t>就读学校所在地须与认定机构所在地一致</w:t>
            </w:r>
          </w:p>
        </w:tc>
        <w:tc>
          <w:tcPr>
            <w:tcW w:w="2554"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511EF51C">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val="en-US"/>
              </w:rPr>
              <w:t>1.</w:t>
            </w:r>
            <w:r>
              <w:rPr>
                <w:rFonts w:hint="eastAsia" w:ascii="宋体" w:hAnsi="宋体" w:eastAsia="宋体" w:cs="宋体"/>
                <w:b w:val="0"/>
                <w:bCs w:val="0"/>
                <w:i w:val="0"/>
                <w:iCs w:val="0"/>
                <w:color w:val="333333"/>
                <w:sz w:val="13"/>
                <w:szCs w:val="13"/>
                <w:bdr w:val="none" w:color="auto" w:sz="0" w:space="0"/>
                <w:lang w:eastAsia="zh-CN"/>
              </w:rPr>
              <w:t>符合任一条件的均可在宁乡认定，请提交相对应的证明材料。</w:t>
            </w:r>
            <w:r>
              <w:rPr>
                <w:rFonts w:hint="eastAsia" w:ascii="宋体" w:hAnsi="宋体" w:eastAsia="宋体" w:cs="宋体"/>
                <w:b w:val="0"/>
                <w:bCs w:val="0"/>
                <w:i w:val="0"/>
                <w:iCs w:val="0"/>
                <w:color w:val="333333"/>
                <w:sz w:val="13"/>
                <w:szCs w:val="13"/>
                <w:bdr w:val="none" w:color="auto" w:sz="0" w:space="0"/>
                <w:lang w:val="en-US"/>
              </w:rPr>
              <w:t>2.</w:t>
            </w:r>
            <w:r>
              <w:rPr>
                <w:rFonts w:hint="eastAsia" w:ascii="宋体" w:hAnsi="宋体" w:eastAsia="宋体" w:cs="宋体"/>
                <w:b w:val="0"/>
                <w:bCs w:val="0"/>
                <w:i w:val="0"/>
                <w:iCs w:val="0"/>
                <w:color w:val="333333"/>
                <w:sz w:val="13"/>
                <w:szCs w:val="13"/>
                <w:bdr w:val="none" w:color="auto" w:sz="0" w:space="0"/>
                <w:lang w:eastAsia="zh-CN"/>
              </w:rPr>
              <w:t>在籍学习证明由</w:t>
            </w:r>
            <w:r>
              <w:rPr>
                <w:rFonts w:hint="eastAsia" w:ascii="宋体" w:hAnsi="宋体" w:eastAsia="宋体" w:cs="宋体"/>
                <w:b w:val="0"/>
                <w:bCs w:val="0"/>
                <w:i w:val="0"/>
                <w:iCs w:val="0"/>
                <w:color w:val="000000"/>
                <w:sz w:val="13"/>
                <w:szCs w:val="13"/>
                <w:bdr w:val="none" w:color="auto" w:sz="0" w:space="0"/>
                <w:lang w:eastAsia="zh-CN"/>
              </w:rPr>
              <w:t>所在学校学籍管理部门出具</w:t>
            </w:r>
            <w:r>
              <w:rPr>
                <w:rFonts w:hint="eastAsia" w:ascii="宋体" w:hAnsi="宋体" w:eastAsia="宋体" w:cs="宋体"/>
                <w:b w:val="0"/>
                <w:bCs w:val="0"/>
                <w:i w:val="0"/>
                <w:iCs w:val="0"/>
                <w:color w:val="333333"/>
                <w:sz w:val="13"/>
                <w:szCs w:val="13"/>
                <w:bdr w:val="none" w:color="auto" w:sz="0" w:space="0"/>
                <w:lang w:eastAsia="zh-CN"/>
              </w:rPr>
              <w:t>或在</w:t>
            </w:r>
            <w:r>
              <w:rPr>
                <w:rFonts w:hint="eastAsia" w:ascii="宋体" w:hAnsi="宋体" w:eastAsia="宋体" w:cs="宋体"/>
                <w:b w:val="0"/>
                <w:bCs w:val="0"/>
                <w:i w:val="0"/>
                <w:iCs w:val="0"/>
                <w:color w:val="000000"/>
                <w:sz w:val="13"/>
                <w:szCs w:val="13"/>
                <w:bdr w:val="none" w:color="auto" w:sz="0" w:space="0"/>
                <w:lang w:eastAsia="zh-CN"/>
              </w:rPr>
              <w:t>学信网中</w:t>
            </w:r>
            <w:r>
              <w:rPr>
                <w:rFonts w:hint="eastAsia" w:ascii="宋体" w:hAnsi="宋体" w:eastAsia="宋体" w:cs="宋体"/>
                <w:b w:val="0"/>
                <w:bCs w:val="0"/>
                <w:i w:val="0"/>
                <w:iCs w:val="0"/>
                <w:color w:val="333333"/>
                <w:sz w:val="13"/>
                <w:szCs w:val="13"/>
                <w:bdr w:val="none" w:color="auto" w:sz="0" w:space="0"/>
                <w:lang w:eastAsia="zh-CN"/>
              </w:rPr>
              <w:t>自行下载截图</w:t>
            </w:r>
            <w:r>
              <w:rPr>
                <w:rFonts w:hint="eastAsia" w:ascii="宋体" w:hAnsi="宋体" w:eastAsia="宋体" w:cs="宋体"/>
                <w:b w:val="0"/>
                <w:bCs w:val="0"/>
                <w:i w:val="0"/>
                <w:iCs w:val="0"/>
                <w:color w:val="000000"/>
                <w:sz w:val="13"/>
                <w:szCs w:val="13"/>
                <w:bdr w:val="none" w:color="auto" w:sz="0" w:space="0"/>
                <w:lang w:eastAsia="zh-CN"/>
              </w:rPr>
              <w:t>。</w:t>
            </w:r>
            <w:r>
              <w:rPr>
                <w:rFonts w:hint="eastAsia" w:ascii="宋体" w:hAnsi="宋体" w:eastAsia="宋体" w:cs="宋体"/>
                <w:b w:val="0"/>
                <w:bCs w:val="0"/>
                <w:i w:val="0"/>
                <w:iCs w:val="0"/>
                <w:color w:val="333333"/>
                <w:sz w:val="13"/>
                <w:szCs w:val="13"/>
                <w:bdr w:val="none" w:color="auto" w:sz="0" w:space="0"/>
                <w:lang w:val="en-US"/>
              </w:rPr>
              <w:t>3.</w:t>
            </w:r>
            <w:r>
              <w:rPr>
                <w:rFonts w:hint="eastAsia" w:ascii="宋体" w:hAnsi="宋体" w:eastAsia="宋体" w:cs="宋体"/>
                <w:b w:val="0"/>
                <w:bCs w:val="0"/>
                <w:i w:val="0"/>
                <w:iCs w:val="0"/>
                <w:color w:val="333333"/>
                <w:sz w:val="13"/>
                <w:szCs w:val="13"/>
                <w:bdr w:val="none" w:color="auto" w:sz="0" w:space="0"/>
                <w:lang w:eastAsia="zh-CN"/>
              </w:rPr>
              <w:t>居住证需在有效期内。</w:t>
            </w:r>
          </w:p>
        </w:tc>
      </w:tr>
      <w:tr w14:paraId="07F87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52" w:hRule="atLeast"/>
          <w:jc w:val="center"/>
        </w:trPr>
        <w:tc>
          <w:tcPr>
            <w:tcW w:w="951" w:type="dxa"/>
            <w:tcBorders>
              <w:top w:val="outset" w:color="000000" w:sz="18" w:space="0"/>
              <w:left w:val="outset" w:color="000000" w:sz="18" w:space="0"/>
              <w:bottom w:val="outset" w:color="000000" w:sz="18" w:space="0"/>
              <w:right w:val="outset" w:color="000000" w:sz="18" w:space="0"/>
            </w:tcBorders>
            <w:shd w:val="clear"/>
            <w:tcMar>
              <w:top w:w="0" w:type="dxa"/>
              <w:left w:w="29" w:type="dxa"/>
              <w:bottom w:w="0" w:type="dxa"/>
              <w:right w:w="29" w:type="dxa"/>
            </w:tcMar>
            <w:vAlign w:val="center"/>
          </w:tcPr>
          <w:p w14:paraId="07B77A0A">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val="en-US"/>
              </w:rPr>
              <w:t>2</w:t>
            </w:r>
            <w:r>
              <w:rPr>
                <w:rFonts w:hint="eastAsia" w:ascii="宋体" w:hAnsi="宋体" w:eastAsia="宋体" w:cs="宋体"/>
                <w:b w:val="0"/>
                <w:bCs w:val="0"/>
                <w:i w:val="0"/>
                <w:iCs w:val="0"/>
                <w:color w:val="000000"/>
                <w:sz w:val="13"/>
                <w:szCs w:val="13"/>
                <w:bdr w:val="none" w:color="auto" w:sz="0" w:space="0"/>
              </w:rPr>
              <w:t>.</w:t>
            </w:r>
            <w:r>
              <w:rPr>
                <w:rFonts w:hint="eastAsia" w:ascii="宋体" w:hAnsi="宋体" w:eastAsia="宋体" w:cs="宋体"/>
                <w:b w:val="0"/>
                <w:bCs w:val="0"/>
                <w:i w:val="0"/>
                <w:iCs w:val="0"/>
                <w:color w:val="000000"/>
                <w:sz w:val="13"/>
                <w:szCs w:val="13"/>
                <w:bdr w:val="none" w:color="auto" w:sz="0" w:space="0"/>
                <w:lang w:eastAsia="zh-CN"/>
              </w:rPr>
              <w:t>学历证书</w:t>
            </w:r>
          </w:p>
        </w:tc>
        <w:tc>
          <w:tcPr>
            <w:tcW w:w="68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44508A01">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原件扫描件</w:t>
            </w:r>
          </w:p>
        </w:tc>
        <w:tc>
          <w:tcPr>
            <w:tcW w:w="140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025DBFF3">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中国教师资格网</w:t>
            </w:r>
            <w:r>
              <w:rPr>
                <w:rFonts w:hint="eastAsia" w:ascii="宋体" w:hAnsi="宋体" w:eastAsia="宋体" w:cs="宋体"/>
                <w:b w:val="0"/>
                <w:bCs w:val="0"/>
                <w:i w:val="0"/>
                <w:iCs w:val="0"/>
                <w:color w:val="000000"/>
                <w:sz w:val="13"/>
                <w:szCs w:val="13"/>
                <w:bdr w:val="none" w:color="auto" w:sz="0" w:space="0"/>
                <w:lang w:eastAsia="zh-CN"/>
              </w:rPr>
              <w:t>验证通过的无须提交</w:t>
            </w:r>
          </w:p>
        </w:tc>
        <w:tc>
          <w:tcPr>
            <w:tcW w:w="2554"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4BAF0F17">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val="en-US"/>
              </w:rPr>
              <w:t>1.</w:t>
            </w:r>
            <w:r>
              <w:rPr>
                <w:rFonts w:hint="eastAsia" w:ascii="宋体" w:hAnsi="宋体" w:eastAsia="宋体" w:cs="宋体"/>
                <w:b w:val="0"/>
                <w:bCs w:val="0"/>
                <w:i w:val="0"/>
                <w:iCs w:val="0"/>
                <w:color w:val="000000"/>
                <w:sz w:val="13"/>
                <w:szCs w:val="13"/>
                <w:bdr w:val="none" w:color="auto" w:sz="0" w:space="0"/>
                <w:lang w:eastAsia="zh-CN"/>
              </w:rPr>
              <w:t>具备《教师法》规定的相应学历。在读研究生及以上学历仅需提交本科毕业证书。</w:t>
            </w:r>
            <w:r>
              <w:rPr>
                <w:rFonts w:hint="eastAsia" w:ascii="宋体" w:hAnsi="宋体" w:eastAsia="宋体" w:cs="宋体"/>
                <w:b w:val="0"/>
                <w:bCs w:val="0"/>
                <w:i w:val="0"/>
                <w:iCs w:val="0"/>
                <w:color w:val="333333"/>
                <w:sz w:val="13"/>
                <w:szCs w:val="13"/>
                <w:bdr w:val="none" w:color="auto" w:sz="0" w:space="0"/>
                <w:lang w:val="en-US"/>
              </w:rPr>
              <w:t>2.</w:t>
            </w:r>
            <w:r>
              <w:rPr>
                <w:rFonts w:hint="eastAsia" w:ascii="宋体" w:hAnsi="宋体" w:eastAsia="宋体" w:cs="宋体"/>
                <w:b w:val="0"/>
                <w:bCs w:val="0"/>
                <w:i w:val="0"/>
                <w:iCs w:val="0"/>
                <w:color w:val="000000"/>
                <w:sz w:val="13"/>
                <w:szCs w:val="13"/>
                <w:bdr w:val="none" w:color="auto" w:sz="0" w:space="0"/>
                <w:lang w:eastAsia="zh-CN"/>
              </w:rPr>
              <w:t>仅指毕业证书，请勿提交学位证书</w:t>
            </w:r>
          </w:p>
        </w:tc>
      </w:tr>
      <w:tr w14:paraId="64F83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29" w:hRule="atLeast"/>
          <w:jc w:val="center"/>
        </w:trPr>
        <w:tc>
          <w:tcPr>
            <w:tcW w:w="951" w:type="dxa"/>
            <w:tcBorders>
              <w:top w:val="outset" w:color="000000" w:sz="18" w:space="0"/>
              <w:left w:val="outset" w:color="000000" w:sz="18" w:space="0"/>
              <w:bottom w:val="outset" w:color="000000" w:sz="18" w:space="0"/>
              <w:right w:val="outset" w:color="000000" w:sz="18" w:space="0"/>
            </w:tcBorders>
            <w:shd w:val="clear"/>
            <w:tcMar>
              <w:top w:w="0" w:type="dxa"/>
              <w:left w:w="29" w:type="dxa"/>
              <w:bottom w:w="0" w:type="dxa"/>
              <w:right w:w="29" w:type="dxa"/>
            </w:tcMar>
            <w:vAlign w:val="center"/>
          </w:tcPr>
          <w:p w14:paraId="0B64CEFA">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val="en-US"/>
              </w:rPr>
              <w:t>3.</w:t>
            </w:r>
            <w:r>
              <w:rPr>
                <w:rFonts w:hint="eastAsia" w:ascii="宋体" w:hAnsi="宋体" w:eastAsia="宋体" w:cs="宋体"/>
                <w:b w:val="0"/>
                <w:bCs w:val="0"/>
                <w:i w:val="0"/>
                <w:iCs w:val="0"/>
                <w:color w:val="000000"/>
                <w:sz w:val="13"/>
                <w:szCs w:val="13"/>
                <w:bdr w:val="none" w:color="auto" w:sz="0" w:space="0"/>
                <w:lang w:eastAsia="zh-CN"/>
              </w:rPr>
              <w:t>中小学教师资格考试合格证明</w:t>
            </w:r>
            <w:r>
              <w:rPr>
                <w:rFonts w:hint="eastAsia" w:ascii="宋体" w:hAnsi="宋体" w:eastAsia="宋体" w:cs="宋体"/>
                <w:b w:val="0"/>
                <w:bCs w:val="0"/>
                <w:i w:val="0"/>
                <w:iCs w:val="0"/>
                <w:color w:val="333333"/>
                <w:sz w:val="13"/>
                <w:szCs w:val="13"/>
                <w:bdr w:val="none" w:color="auto" w:sz="0" w:space="0"/>
                <w:lang w:eastAsia="zh-CN"/>
              </w:rPr>
              <w:t>或</w:t>
            </w:r>
            <w:r>
              <w:rPr>
                <w:rFonts w:hint="eastAsia" w:ascii="宋体" w:hAnsi="宋体" w:eastAsia="宋体" w:cs="宋体"/>
                <w:b w:val="0"/>
                <w:bCs w:val="0"/>
                <w:i w:val="0"/>
                <w:iCs w:val="0"/>
                <w:color w:val="000000"/>
                <w:sz w:val="13"/>
                <w:szCs w:val="13"/>
                <w:bdr w:val="none" w:color="auto" w:sz="0" w:space="0"/>
                <w:lang w:eastAsia="zh-CN"/>
              </w:rPr>
              <w:t>师范生教师职业能力证书</w:t>
            </w:r>
          </w:p>
        </w:tc>
        <w:tc>
          <w:tcPr>
            <w:tcW w:w="68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311260C1">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原件扫描件</w:t>
            </w:r>
          </w:p>
        </w:tc>
        <w:tc>
          <w:tcPr>
            <w:tcW w:w="140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29F93EF6">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中国教师资格网</w:t>
            </w:r>
            <w:r>
              <w:rPr>
                <w:rFonts w:hint="eastAsia" w:ascii="宋体" w:hAnsi="宋体" w:eastAsia="宋体" w:cs="宋体"/>
                <w:b w:val="0"/>
                <w:bCs w:val="0"/>
                <w:i w:val="0"/>
                <w:iCs w:val="0"/>
                <w:color w:val="000000"/>
                <w:sz w:val="13"/>
                <w:szCs w:val="13"/>
                <w:bdr w:val="none" w:color="auto" w:sz="0" w:space="0"/>
                <w:lang w:eastAsia="zh-CN"/>
              </w:rPr>
              <w:t>验证通过的无须提交</w:t>
            </w:r>
          </w:p>
        </w:tc>
        <w:tc>
          <w:tcPr>
            <w:tcW w:w="2554"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655181A4">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both"/>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14:paraId="22C5F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29" w:hRule="atLeast"/>
          <w:jc w:val="center"/>
        </w:trPr>
        <w:tc>
          <w:tcPr>
            <w:tcW w:w="951" w:type="dxa"/>
            <w:tcBorders>
              <w:top w:val="outset" w:color="000000" w:sz="18" w:space="0"/>
              <w:left w:val="outset" w:color="000000" w:sz="18" w:space="0"/>
              <w:bottom w:val="outset" w:color="000000" w:sz="18" w:space="0"/>
              <w:right w:val="outset" w:color="000000" w:sz="18" w:space="0"/>
            </w:tcBorders>
            <w:shd w:val="clear"/>
            <w:tcMar>
              <w:top w:w="0" w:type="dxa"/>
              <w:left w:w="29" w:type="dxa"/>
              <w:bottom w:w="0" w:type="dxa"/>
              <w:right w:w="29" w:type="dxa"/>
            </w:tcMar>
            <w:vAlign w:val="center"/>
          </w:tcPr>
          <w:p w14:paraId="623CF483">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val="en-US"/>
              </w:rPr>
              <w:t>4</w:t>
            </w:r>
            <w:r>
              <w:rPr>
                <w:rFonts w:hint="eastAsia" w:ascii="宋体" w:hAnsi="宋体" w:eastAsia="宋体" w:cs="宋体"/>
                <w:b w:val="0"/>
                <w:bCs w:val="0"/>
                <w:i w:val="0"/>
                <w:iCs w:val="0"/>
                <w:color w:val="000000"/>
                <w:sz w:val="13"/>
                <w:szCs w:val="13"/>
                <w:bdr w:val="none" w:color="auto" w:sz="0" w:space="0"/>
              </w:rPr>
              <w:t>.</w:t>
            </w:r>
            <w:r>
              <w:rPr>
                <w:rFonts w:hint="eastAsia" w:ascii="宋体" w:hAnsi="宋体" w:eastAsia="宋体" w:cs="宋体"/>
                <w:b w:val="0"/>
                <w:bCs w:val="0"/>
                <w:i w:val="0"/>
                <w:iCs w:val="0"/>
                <w:color w:val="000000"/>
                <w:sz w:val="13"/>
                <w:szCs w:val="13"/>
                <w:bdr w:val="none" w:color="auto" w:sz="0" w:space="0"/>
                <w:lang w:eastAsia="zh-CN"/>
              </w:rPr>
              <w:t>普通话水平测试等级证书</w:t>
            </w:r>
          </w:p>
        </w:tc>
        <w:tc>
          <w:tcPr>
            <w:tcW w:w="68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53E77447">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原件扫描件</w:t>
            </w:r>
          </w:p>
        </w:tc>
        <w:tc>
          <w:tcPr>
            <w:tcW w:w="140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29380F18">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中国教师资格网</w:t>
            </w:r>
            <w:r>
              <w:rPr>
                <w:rFonts w:hint="eastAsia" w:ascii="宋体" w:hAnsi="宋体" w:eastAsia="宋体" w:cs="宋体"/>
                <w:b w:val="0"/>
                <w:bCs w:val="0"/>
                <w:i w:val="0"/>
                <w:iCs w:val="0"/>
                <w:color w:val="000000"/>
                <w:sz w:val="13"/>
                <w:szCs w:val="13"/>
                <w:bdr w:val="none" w:color="auto" w:sz="0" w:space="0"/>
                <w:lang w:eastAsia="zh-CN"/>
              </w:rPr>
              <w:t>验证通过的无须提交</w:t>
            </w:r>
          </w:p>
        </w:tc>
        <w:tc>
          <w:tcPr>
            <w:tcW w:w="2554"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2C6D67C3">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普通话水平应当达到国家语言文字工作委员会颁布的《普通话水平测试等级标准》二级乙等以上标准</w:t>
            </w:r>
            <w:r>
              <w:rPr>
                <w:rFonts w:hint="eastAsia" w:ascii="宋体" w:hAnsi="宋体" w:eastAsia="宋体" w:cs="宋体"/>
                <w:b w:val="0"/>
                <w:bCs w:val="0"/>
                <w:i w:val="0"/>
                <w:iCs w:val="0"/>
                <w:color w:val="333333"/>
                <w:sz w:val="13"/>
                <w:szCs w:val="13"/>
                <w:bdr w:val="none" w:color="auto" w:sz="0" w:space="0"/>
                <w:lang w:eastAsia="zh-CN"/>
              </w:rPr>
              <w:t>，</w:t>
            </w:r>
            <w:r>
              <w:rPr>
                <w:rFonts w:hint="eastAsia" w:ascii="宋体" w:hAnsi="宋体" w:eastAsia="宋体" w:cs="宋体"/>
                <w:b w:val="0"/>
                <w:bCs w:val="0"/>
                <w:i w:val="0"/>
                <w:iCs w:val="0"/>
                <w:color w:val="000000"/>
                <w:sz w:val="13"/>
                <w:szCs w:val="13"/>
                <w:bdr w:val="none" w:color="auto" w:sz="0" w:space="0"/>
                <w:lang w:eastAsia="zh-CN"/>
              </w:rPr>
              <w:t>其中申请语文</w:t>
            </w:r>
            <w:r>
              <w:rPr>
                <w:rFonts w:hint="eastAsia" w:ascii="宋体" w:hAnsi="宋体" w:eastAsia="宋体" w:cs="宋体"/>
                <w:b w:val="0"/>
                <w:bCs w:val="0"/>
                <w:i w:val="0"/>
                <w:iCs w:val="0"/>
                <w:color w:val="333333"/>
                <w:sz w:val="13"/>
                <w:szCs w:val="13"/>
                <w:bdr w:val="none" w:color="auto" w:sz="0" w:space="0"/>
                <w:lang w:eastAsia="zh-CN"/>
              </w:rPr>
              <w:t>、小学全科</w:t>
            </w:r>
            <w:r>
              <w:rPr>
                <w:rFonts w:hint="eastAsia" w:ascii="宋体" w:hAnsi="宋体" w:eastAsia="宋体" w:cs="宋体"/>
                <w:b w:val="0"/>
                <w:bCs w:val="0"/>
                <w:i w:val="0"/>
                <w:iCs w:val="0"/>
                <w:color w:val="000000"/>
                <w:sz w:val="13"/>
                <w:szCs w:val="13"/>
                <w:bdr w:val="none" w:color="auto" w:sz="0" w:space="0"/>
                <w:lang w:eastAsia="zh-CN"/>
              </w:rPr>
              <w:t>和对外汉语教学教师资格的普通话应当达到二级甲等以上水平</w:t>
            </w:r>
            <w:r>
              <w:rPr>
                <w:rFonts w:hint="eastAsia" w:ascii="宋体" w:hAnsi="宋体" w:eastAsia="宋体" w:cs="宋体"/>
                <w:b w:val="0"/>
                <w:bCs w:val="0"/>
                <w:i w:val="0"/>
                <w:iCs w:val="0"/>
                <w:color w:val="333333"/>
                <w:sz w:val="13"/>
                <w:szCs w:val="13"/>
                <w:bdr w:val="none" w:color="auto" w:sz="0" w:space="0"/>
                <w:lang w:eastAsia="zh-CN"/>
              </w:rPr>
              <w:t>，申请语音教师资格的普通话应当达到一级乙等及以上水平</w:t>
            </w:r>
            <w:r>
              <w:rPr>
                <w:rFonts w:hint="eastAsia" w:ascii="宋体" w:hAnsi="宋体" w:eastAsia="宋体" w:cs="宋体"/>
                <w:b w:val="0"/>
                <w:bCs w:val="0"/>
                <w:i w:val="0"/>
                <w:iCs w:val="0"/>
                <w:color w:val="000000"/>
                <w:sz w:val="13"/>
                <w:szCs w:val="13"/>
                <w:bdr w:val="none" w:color="auto" w:sz="0" w:space="0"/>
                <w:lang w:eastAsia="zh-CN"/>
              </w:rPr>
              <w:t>。</w:t>
            </w:r>
          </w:p>
        </w:tc>
      </w:tr>
      <w:tr w14:paraId="4217A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43" w:hRule="atLeast"/>
          <w:jc w:val="center"/>
        </w:trPr>
        <w:tc>
          <w:tcPr>
            <w:tcW w:w="951" w:type="dxa"/>
            <w:tcBorders>
              <w:top w:val="outset" w:color="000000" w:sz="18" w:space="0"/>
              <w:left w:val="outset" w:color="000000" w:sz="18" w:space="0"/>
              <w:bottom w:val="outset" w:color="000000" w:sz="18" w:space="0"/>
              <w:right w:val="outset" w:color="000000" w:sz="18" w:space="0"/>
            </w:tcBorders>
            <w:shd w:val="clear"/>
            <w:tcMar>
              <w:top w:w="0" w:type="dxa"/>
              <w:left w:w="29" w:type="dxa"/>
              <w:bottom w:w="0" w:type="dxa"/>
              <w:right w:w="29" w:type="dxa"/>
            </w:tcMar>
            <w:vAlign w:val="center"/>
          </w:tcPr>
          <w:p w14:paraId="74074D35">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val="en-US"/>
              </w:rPr>
              <w:t>5</w:t>
            </w:r>
            <w:r>
              <w:rPr>
                <w:rFonts w:hint="eastAsia" w:ascii="宋体" w:hAnsi="宋体" w:eastAsia="宋体" w:cs="宋体"/>
                <w:b w:val="0"/>
                <w:bCs w:val="0"/>
                <w:i w:val="0"/>
                <w:iCs w:val="0"/>
                <w:color w:val="000000"/>
                <w:sz w:val="13"/>
                <w:szCs w:val="13"/>
                <w:bdr w:val="none" w:color="auto" w:sz="0" w:space="0"/>
              </w:rPr>
              <w:t>.</w:t>
            </w:r>
            <w:r>
              <w:rPr>
                <w:rFonts w:hint="eastAsia" w:ascii="宋体" w:hAnsi="宋体" w:eastAsia="宋体" w:cs="宋体"/>
                <w:b w:val="0"/>
                <w:bCs w:val="0"/>
                <w:i w:val="0"/>
                <w:iCs w:val="0"/>
                <w:color w:val="000000"/>
                <w:sz w:val="13"/>
                <w:szCs w:val="13"/>
                <w:bdr w:val="none" w:color="auto" w:sz="0" w:space="0"/>
                <w:lang w:eastAsia="zh-CN"/>
              </w:rPr>
              <w:t>教师资格认定体检表</w:t>
            </w:r>
          </w:p>
        </w:tc>
        <w:tc>
          <w:tcPr>
            <w:tcW w:w="68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102F2041">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无</w:t>
            </w:r>
          </w:p>
        </w:tc>
        <w:tc>
          <w:tcPr>
            <w:tcW w:w="140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09C60C48">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申请人不领取体检结果，由医院直接报送市教育局</w:t>
            </w:r>
          </w:p>
        </w:tc>
        <w:tc>
          <w:tcPr>
            <w:tcW w:w="2554"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3293915C">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firstLine="43"/>
              <w:jc w:val="both"/>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rPr>
              <w:t>1.</w:t>
            </w:r>
            <w:r>
              <w:rPr>
                <w:rFonts w:hint="eastAsia" w:ascii="宋体" w:hAnsi="宋体" w:eastAsia="宋体" w:cs="宋体"/>
                <w:b w:val="0"/>
                <w:bCs w:val="0"/>
                <w:i w:val="0"/>
                <w:iCs w:val="0"/>
                <w:color w:val="000000"/>
                <w:sz w:val="13"/>
                <w:szCs w:val="13"/>
                <w:bdr w:val="none" w:color="auto" w:sz="0" w:space="0"/>
                <w:lang w:eastAsia="zh-CN"/>
              </w:rPr>
              <w:t>指定医院出具的体检报告，且结论明确。</w:t>
            </w:r>
            <w:r>
              <w:rPr>
                <w:rFonts w:hint="eastAsia" w:ascii="宋体" w:hAnsi="宋体" w:eastAsia="宋体" w:cs="宋体"/>
                <w:b w:val="0"/>
                <w:bCs w:val="0"/>
                <w:i w:val="0"/>
                <w:iCs w:val="0"/>
                <w:color w:val="333333"/>
                <w:sz w:val="13"/>
                <w:szCs w:val="13"/>
                <w:bdr w:val="none" w:color="auto" w:sz="0" w:space="0"/>
              </w:rPr>
              <w:t>2.</w:t>
            </w:r>
            <w:r>
              <w:rPr>
                <w:rFonts w:hint="eastAsia" w:ascii="宋体" w:hAnsi="宋体" w:eastAsia="宋体" w:cs="宋体"/>
                <w:b w:val="0"/>
                <w:bCs w:val="0"/>
                <w:i w:val="0"/>
                <w:iCs w:val="0"/>
                <w:color w:val="333333"/>
                <w:sz w:val="13"/>
                <w:szCs w:val="13"/>
                <w:bdr w:val="none" w:color="auto" w:sz="0" w:space="0"/>
                <w:lang w:eastAsia="zh-CN"/>
              </w:rPr>
              <w:t>体检须在规定时间内</w:t>
            </w:r>
            <w:r>
              <w:rPr>
                <w:rFonts w:hint="eastAsia" w:ascii="宋体" w:hAnsi="宋体" w:eastAsia="宋体" w:cs="宋体"/>
                <w:b w:val="0"/>
                <w:bCs w:val="0"/>
                <w:i w:val="0"/>
                <w:iCs w:val="0"/>
                <w:color w:val="000000"/>
                <w:sz w:val="13"/>
                <w:szCs w:val="13"/>
                <w:bdr w:val="none" w:color="auto" w:sz="0" w:space="0"/>
              </w:rPr>
              <w:t>完成。</w:t>
            </w:r>
          </w:p>
          <w:p w14:paraId="714F35F7">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both"/>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3.</w:t>
            </w:r>
            <w:r>
              <w:rPr>
                <w:rFonts w:hint="eastAsia" w:ascii="宋体" w:hAnsi="宋体" w:eastAsia="宋体" w:cs="宋体"/>
                <w:b w:val="0"/>
                <w:bCs w:val="0"/>
                <w:i w:val="0"/>
                <w:iCs w:val="0"/>
                <w:color w:val="333333"/>
                <w:sz w:val="13"/>
                <w:szCs w:val="13"/>
                <w:bdr w:val="none" w:color="auto" w:sz="0" w:space="0"/>
                <w:lang w:eastAsia="zh-CN"/>
              </w:rPr>
              <w:t>体检不通过，不能参加认定。</w:t>
            </w:r>
          </w:p>
        </w:tc>
      </w:tr>
      <w:tr w14:paraId="33D7B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15" w:hRule="atLeast"/>
          <w:jc w:val="center"/>
        </w:trPr>
        <w:tc>
          <w:tcPr>
            <w:tcW w:w="951" w:type="dxa"/>
            <w:tcBorders>
              <w:top w:val="outset" w:color="000000" w:sz="18" w:space="0"/>
              <w:left w:val="outset" w:color="000000" w:sz="18" w:space="0"/>
              <w:bottom w:val="outset" w:color="000000" w:sz="18" w:space="0"/>
              <w:right w:val="outset" w:color="000000" w:sz="18" w:space="0"/>
            </w:tcBorders>
            <w:shd w:val="clear"/>
            <w:tcMar>
              <w:top w:w="0" w:type="dxa"/>
              <w:left w:w="29" w:type="dxa"/>
              <w:bottom w:w="0" w:type="dxa"/>
              <w:right w:w="29" w:type="dxa"/>
            </w:tcMar>
            <w:vAlign w:val="center"/>
          </w:tcPr>
          <w:p w14:paraId="1E5F163A">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val="en-US"/>
              </w:rPr>
              <w:t>6</w:t>
            </w:r>
            <w:r>
              <w:rPr>
                <w:rFonts w:hint="eastAsia" w:ascii="宋体" w:hAnsi="宋体" w:eastAsia="宋体" w:cs="宋体"/>
                <w:b w:val="0"/>
                <w:bCs w:val="0"/>
                <w:i w:val="0"/>
                <w:iCs w:val="0"/>
                <w:color w:val="000000"/>
                <w:sz w:val="13"/>
                <w:szCs w:val="13"/>
                <w:bdr w:val="none" w:color="auto" w:sz="0" w:space="0"/>
              </w:rPr>
              <w:t>.</w:t>
            </w:r>
            <w:r>
              <w:rPr>
                <w:rFonts w:hint="eastAsia" w:ascii="宋体" w:hAnsi="宋体" w:eastAsia="宋体" w:cs="宋体"/>
                <w:b w:val="0"/>
                <w:bCs w:val="0"/>
                <w:i w:val="0"/>
                <w:iCs w:val="0"/>
                <w:color w:val="000000"/>
                <w:sz w:val="13"/>
                <w:szCs w:val="13"/>
                <w:bdr w:val="none" w:color="auto" w:sz="0" w:space="0"/>
                <w:lang w:eastAsia="zh-CN"/>
              </w:rPr>
              <w:t>标准一寸照片</w:t>
            </w:r>
          </w:p>
        </w:tc>
        <w:tc>
          <w:tcPr>
            <w:tcW w:w="68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7A5EAB73">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电子稿</w:t>
            </w:r>
          </w:p>
        </w:tc>
        <w:tc>
          <w:tcPr>
            <w:tcW w:w="1406"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12540D25">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大小要求：</w:t>
            </w:r>
            <w:r>
              <w:rPr>
                <w:rFonts w:hint="eastAsia" w:ascii="宋体" w:hAnsi="宋体" w:eastAsia="宋体" w:cs="宋体"/>
                <w:b w:val="0"/>
                <w:bCs w:val="0"/>
                <w:i w:val="0"/>
                <w:iCs w:val="0"/>
                <w:color w:val="000000"/>
                <w:sz w:val="13"/>
                <w:szCs w:val="13"/>
                <w:bdr w:val="none" w:color="auto" w:sz="0" w:space="0"/>
              </w:rPr>
              <w:t>2.6cm*3.7cm</w:t>
            </w:r>
            <w:r>
              <w:rPr>
                <w:rFonts w:hint="eastAsia" w:ascii="宋体" w:hAnsi="宋体" w:eastAsia="宋体" w:cs="宋体"/>
                <w:b w:val="0"/>
                <w:bCs w:val="0"/>
                <w:i w:val="0"/>
                <w:iCs w:val="0"/>
                <w:color w:val="000000"/>
                <w:sz w:val="13"/>
                <w:szCs w:val="13"/>
                <w:bdr w:val="none" w:color="auto" w:sz="0" w:space="0"/>
                <w:lang w:eastAsia="zh-CN"/>
              </w:rPr>
              <w:t>（</w:t>
            </w:r>
            <w:r>
              <w:rPr>
                <w:rFonts w:hint="eastAsia" w:ascii="宋体" w:hAnsi="宋体" w:eastAsia="宋体" w:cs="宋体"/>
                <w:b w:val="0"/>
                <w:bCs w:val="0"/>
                <w:i w:val="0"/>
                <w:iCs w:val="0"/>
                <w:color w:val="000000"/>
                <w:sz w:val="13"/>
                <w:szCs w:val="13"/>
                <w:bdr w:val="none" w:color="auto" w:sz="0" w:space="0"/>
              </w:rPr>
              <w:t>307</w:t>
            </w:r>
            <w:r>
              <w:rPr>
                <w:rFonts w:hint="eastAsia" w:ascii="宋体" w:hAnsi="宋体" w:eastAsia="宋体" w:cs="宋体"/>
                <w:b w:val="0"/>
                <w:bCs w:val="0"/>
                <w:i w:val="0"/>
                <w:iCs w:val="0"/>
                <w:color w:val="000000"/>
                <w:sz w:val="13"/>
                <w:szCs w:val="13"/>
                <w:bdr w:val="none" w:color="auto" w:sz="0" w:space="0"/>
                <w:lang w:eastAsia="zh-CN"/>
              </w:rPr>
              <w:t>像素</w:t>
            </w:r>
            <w:r>
              <w:rPr>
                <w:rFonts w:hint="eastAsia" w:ascii="宋体" w:hAnsi="宋体" w:eastAsia="宋体" w:cs="宋体"/>
                <w:b w:val="0"/>
                <w:bCs w:val="0"/>
                <w:i w:val="0"/>
                <w:iCs w:val="0"/>
                <w:color w:val="000000"/>
                <w:sz w:val="13"/>
                <w:szCs w:val="13"/>
                <w:bdr w:val="none" w:color="auto" w:sz="0" w:space="0"/>
              </w:rPr>
              <w:t>*437</w:t>
            </w:r>
            <w:r>
              <w:rPr>
                <w:rFonts w:hint="eastAsia" w:ascii="宋体" w:hAnsi="宋体" w:eastAsia="宋体" w:cs="宋体"/>
                <w:b w:val="0"/>
                <w:bCs w:val="0"/>
                <w:i w:val="0"/>
                <w:iCs w:val="0"/>
                <w:color w:val="000000"/>
                <w:sz w:val="13"/>
                <w:szCs w:val="13"/>
                <w:bdr w:val="none" w:color="auto" w:sz="0" w:space="0"/>
                <w:lang w:eastAsia="zh-CN"/>
              </w:rPr>
              <w:t>像素），</w:t>
            </w:r>
            <w:r>
              <w:rPr>
                <w:rFonts w:hint="eastAsia" w:ascii="宋体" w:hAnsi="宋体" w:eastAsia="宋体" w:cs="宋体"/>
                <w:b w:val="0"/>
                <w:bCs w:val="0"/>
                <w:i w:val="0"/>
                <w:iCs w:val="0"/>
                <w:color w:val="000000"/>
                <w:sz w:val="13"/>
                <w:szCs w:val="13"/>
                <w:bdr w:val="none" w:color="auto" w:sz="0" w:space="0"/>
              </w:rPr>
              <w:t>300dpi</w:t>
            </w:r>
          </w:p>
        </w:tc>
        <w:tc>
          <w:tcPr>
            <w:tcW w:w="2554" w:type="dxa"/>
            <w:tcBorders>
              <w:top w:val="outset" w:color="000000" w:sz="18" w:space="0"/>
              <w:left w:val="nil"/>
              <w:bottom w:val="outset" w:color="000000" w:sz="18" w:space="0"/>
              <w:right w:val="outset" w:color="000000" w:sz="18" w:space="0"/>
            </w:tcBorders>
            <w:shd w:val="clear"/>
            <w:tcMar>
              <w:top w:w="0" w:type="dxa"/>
              <w:left w:w="0" w:type="dxa"/>
              <w:bottom w:w="0" w:type="dxa"/>
              <w:right w:w="29" w:type="dxa"/>
            </w:tcMar>
            <w:vAlign w:val="center"/>
          </w:tcPr>
          <w:p w14:paraId="7A2A9C75">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3"/>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务必按大小要求提交，建议到专业的照相馆拍照处理，否则系统难以上传通过。半身照、侧面照、模糊不清等照片一律视为不合格，将不予受理。</w:t>
            </w:r>
          </w:p>
        </w:tc>
      </w:tr>
    </w:tbl>
    <w:p w14:paraId="37464304">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74" w:lineRule="atLeast"/>
        <w:ind w:left="0" w:right="0" w:firstLine="0"/>
        <w:jc w:val="both"/>
        <w:textAlignment w:val="center"/>
        <w:rPr>
          <w:rFonts w:hint="eastAsia" w:ascii="宋体" w:hAnsi="宋体" w:eastAsia="宋体" w:cs="宋体"/>
          <w:caps w:val="0"/>
          <w:color w:val="333333"/>
          <w:spacing w:val="0"/>
          <w:sz w:val="13"/>
          <w:szCs w:val="13"/>
          <w:bdr w:val="none" w:color="auto" w:sz="0" w:space="0"/>
          <w:lang w:eastAsia="zh-CN"/>
        </w:rPr>
      </w:pPr>
      <w:r>
        <w:rPr>
          <w:rFonts w:hint="eastAsia" w:ascii="宋体" w:hAnsi="宋体" w:eastAsia="宋体" w:cs="宋体"/>
          <w:caps w:val="0"/>
          <w:color w:val="333333"/>
          <w:spacing w:val="0"/>
          <w:sz w:val="13"/>
          <w:szCs w:val="13"/>
          <w:bdr w:val="none" w:color="auto" w:sz="0" w:space="0"/>
          <w:lang w:eastAsia="zh-CN"/>
        </w:rPr>
        <w:t>提示：申请人在网上办理，无需提交纸质材料。</w:t>
      </w:r>
    </w:p>
    <w:p w14:paraId="323FD16D">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74" w:lineRule="atLeast"/>
        <w:ind w:left="0" w:right="0" w:firstLine="0"/>
        <w:jc w:val="both"/>
        <w:textAlignment w:val="center"/>
        <w:rPr>
          <w:rFonts w:hint="eastAsia" w:ascii="宋体" w:hAnsi="宋体" w:eastAsia="宋体" w:cs="宋体"/>
          <w:caps w:val="0"/>
          <w:color w:val="333333"/>
          <w:spacing w:val="0"/>
          <w:sz w:val="13"/>
          <w:szCs w:val="13"/>
          <w:bdr w:val="none" w:color="auto" w:sz="0" w:space="0"/>
          <w:lang w:eastAsia="zh-CN"/>
        </w:rPr>
      </w:pPr>
    </w:p>
    <w:p w14:paraId="6CB9F432">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74" w:lineRule="atLeast"/>
        <w:ind w:left="0" w:right="0" w:firstLine="0"/>
        <w:jc w:val="both"/>
        <w:textAlignment w:val="center"/>
        <w:rPr>
          <w:rFonts w:hint="eastAsia" w:ascii="宋体" w:hAnsi="宋体" w:eastAsia="宋体" w:cs="宋体"/>
          <w:caps w:val="0"/>
          <w:color w:val="333333"/>
          <w:spacing w:val="0"/>
          <w:sz w:val="13"/>
          <w:szCs w:val="13"/>
          <w:bdr w:val="none" w:color="auto" w:sz="0" w:space="0"/>
          <w:lang w:eastAsia="zh-CN"/>
        </w:rPr>
      </w:pPr>
    </w:p>
    <w:p w14:paraId="3A183040">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74" w:lineRule="atLeast"/>
        <w:ind w:left="0" w:right="0" w:firstLine="0"/>
        <w:jc w:val="both"/>
        <w:textAlignment w:val="center"/>
        <w:rPr>
          <w:rFonts w:hint="eastAsia" w:ascii="宋体" w:hAnsi="宋体" w:eastAsia="宋体" w:cs="宋体"/>
          <w:caps w:val="0"/>
          <w:color w:val="333333"/>
          <w:spacing w:val="0"/>
          <w:sz w:val="13"/>
          <w:szCs w:val="13"/>
          <w:bdr w:val="none" w:color="auto" w:sz="0" w:space="0"/>
          <w:lang w:eastAsia="zh-CN"/>
        </w:rPr>
      </w:pPr>
    </w:p>
    <w:p w14:paraId="3A859E35">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605" w:lineRule="atLeast"/>
        <w:ind w:left="0" w:right="0"/>
        <w:jc w:val="left"/>
        <w:textAlignment w:val="center"/>
        <w:rPr>
          <w:rFonts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附件</w:t>
      </w:r>
      <w:r>
        <w:rPr>
          <w:rFonts w:hint="eastAsia" w:ascii="宋体" w:hAnsi="宋体" w:eastAsia="宋体" w:cs="宋体"/>
          <w:color w:val="333333"/>
          <w:sz w:val="13"/>
          <w:szCs w:val="13"/>
          <w:bdr w:val="none" w:color="auto" w:sz="0" w:space="0"/>
          <w:lang w:val="en-US"/>
        </w:rPr>
        <w:t>2</w:t>
      </w:r>
      <w:r>
        <w:rPr>
          <w:rFonts w:hint="eastAsia" w:ascii="宋体" w:hAnsi="宋体" w:eastAsia="宋体" w:cs="宋体"/>
          <w:color w:val="333333"/>
          <w:sz w:val="13"/>
          <w:szCs w:val="13"/>
          <w:bdr w:val="none" w:color="auto" w:sz="0" w:space="0"/>
          <w:lang w:eastAsia="zh-CN"/>
        </w:rPr>
        <w:t>：</w:t>
      </w:r>
    </w:p>
    <w:p w14:paraId="080FB131">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245" w:afterAutospacing="0" w:line="562" w:lineRule="atLeast"/>
        <w:ind w:left="0" w:right="0"/>
        <w:jc w:val="center"/>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宁乡市</w:t>
      </w:r>
      <w:r>
        <w:rPr>
          <w:rFonts w:hint="eastAsia" w:ascii="宋体" w:hAnsi="宋体" w:eastAsia="宋体" w:cs="宋体"/>
          <w:color w:val="333333"/>
          <w:sz w:val="13"/>
          <w:szCs w:val="13"/>
          <w:bdr w:val="none" w:color="auto" w:sz="0" w:space="0"/>
        </w:rPr>
        <w:t>2024</w:t>
      </w:r>
      <w:r>
        <w:rPr>
          <w:rFonts w:hint="eastAsia" w:ascii="宋体" w:hAnsi="宋体" w:eastAsia="宋体" w:cs="宋体"/>
          <w:color w:val="333333"/>
          <w:sz w:val="13"/>
          <w:szCs w:val="13"/>
          <w:bdr w:val="none" w:color="auto" w:sz="0" w:space="0"/>
          <w:lang w:eastAsia="zh-CN"/>
        </w:rPr>
        <w:t>年下半年初中、小学、幼儿园教师资格认定体检指定医院</w:t>
      </w:r>
    </w:p>
    <w:tbl>
      <w:tblPr>
        <w:tblW w:w="62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05" w:type="dxa"/>
          <w:left w:w="105" w:type="dxa"/>
          <w:bottom w:w="105" w:type="dxa"/>
          <w:right w:w="105" w:type="dxa"/>
        </w:tblCellMar>
      </w:tblPr>
      <w:tblGrid>
        <w:gridCol w:w="664"/>
        <w:gridCol w:w="1396"/>
        <w:gridCol w:w="1332"/>
        <w:gridCol w:w="1152"/>
        <w:gridCol w:w="1662"/>
      </w:tblGrid>
      <w:tr w14:paraId="42CA6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05" w:type="dxa"/>
            <w:left w:w="105" w:type="dxa"/>
            <w:bottom w:w="105" w:type="dxa"/>
            <w:right w:w="105" w:type="dxa"/>
          </w:tblCellMar>
        </w:tblPrEx>
        <w:trPr>
          <w:trHeight w:val="155" w:hRule="atLeast"/>
          <w:jc w:val="center"/>
        </w:trPr>
        <w:tc>
          <w:tcPr>
            <w:tcW w:w="609"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0441641B">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both"/>
              <w:textAlignment w:val="center"/>
              <w:rPr>
                <w:rFonts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区县（市）</w:t>
            </w:r>
          </w:p>
        </w:tc>
        <w:tc>
          <w:tcPr>
            <w:tcW w:w="1303"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556CEF04">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46"/>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体检医院</w:t>
            </w:r>
          </w:p>
        </w:tc>
        <w:tc>
          <w:tcPr>
            <w:tcW w:w="1243"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696B66B4">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46"/>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医院地址</w:t>
            </w:r>
          </w:p>
        </w:tc>
        <w:tc>
          <w:tcPr>
            <w:tcW w:w="891"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3C43211D">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18"/>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联系电话</w:t>
            </w:r>
          </w:p>
        </w:tc>
        <w:tc>
          <w:tcPr>
            <w:tcW w:w="1551"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0B8C0B6D">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firstLine="418"/>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备注</w:t>
            </w:r>
          </w:p>
        </w:tc>
      </w:tr>
      <w:tr w14:paraId="2F0F3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05" w:type="dxa"/>
            <w:left w:w="105" w:type="dxa"/>
            <w:bottom w:w="105" w:type="dxa"/>
            <w:right w:w="105" w:type="dxa"/>
          </w:tblCellMar>
        </w:tblPrEx>
        <w:trPr>
          <w:trHeight w:val="429" w:hRule="atLeast"/>
          <w:jc w:val="center"/>
        </w:trPr>
        <w:tc>
          <w:tcPr>
            <w:tcW w:w="609"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2BA9C05F">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宁乡市</w:t>
            </w:r>
          </w:p>
        </w:tc>
        <w:tc>
          <w:tcPr>
            <w:tcW w:w="1303"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7EEE3DB6">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宁乡市人民医院</w:t>
            </w:r>
          </w:p>
        </w:tc>
        <w:tc>
          <w:tcPr>
            <w:tcW w:w="1243"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166EE177">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宁乡市健康管理中心</w:t>
            </w:r>
            <w:r>
              <w:rPr>
                <w:rFonts w:hint="eastAsia" w:ascii="宋体" w:hAnsi="宋体" w:eastAsia="宋体" w:cs="宋体"/>
                <w:b w:val="0"/>
                <w:bCs w:val="0"/>
                <w:i w:val="0"/>
                <w:iCs w:val="0"/>
                <w:color w:val="333333"/>
                <w:sz w:val="13"/>
                <w:szCs w:val="13"/>
                <w:bdr w:val="none" w:color="auto" w:sz="0" w:space="0"/>
                <w:lang w:eastAsia="zh-CN"/>
              </w:rPr>
              <w:t>（</w:t>
            </w:r>
            <w:r>
              <w:rPr>
                <w:rFonts w:hint="eastAsia" w:ascii="宋体" w:hAnsi="宋体" w:eastAsia="宋体" w:cs="宋体"/>
                <w:b w:val="0"/>
                <w:bCs w:val="0"/>
                <w:i w:val="0"/>
                <w:iCs w:val="0"/>
                <w:color w:val="000000"/>
                <w:sz w:val="13"/>
                <w:szCs w:val="13"/>
                <w:bdr w:val="none" w:color="auto" w:sz="0" w:space="0"/>
                <w:lang w:eastAsia="zh-CN"/>
              </w:rPr>
              <w:t>原林业局、通益社区旁</w:t>
            </w:r>
            <w:r>
              <w:rPr>
                <w:rFonts w:hint="eastAsia" w:ascii="宋体" w:hAnsi="宋体" w:eastAsia="宋体" w:cs="宋体"/>
                <w:b w:val="0"/>
                <w:bCs w:val="0"/>
                <w:i w:val="0"/>
                <w:iCs w:val="0"/>
                <w:color w:val="333333"/>
                <w:sz w:val="13"/>
                <w:szCs w:val="13"/>
                <w:bdr w:val="none" w:color="auto" w:sz="0" w:space="0"/>
                <w:lang w:eastAsia="zh-CN"/>
              </w:rPr>
              <w:t>）</w:t>
            </w:r>
          </w:p>
        </w:tc>
        <w:tc>
          <w:tcPr>
            <w:tcW w:w="891"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54EEB8FC">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0731-87872888</w:t>
            </w:r>
            <w:r>
              <w:rPr>
                <w:rFonts w:hint="eastAsia" w:ascii="宋体" w:hAnsi="宋体" w:eastAsia="宋体" w:cs="宋体"/>
                <w:b w:val="0"/>
                <w:bCs w:val="0"/>
                <w:i w:val="0"/>
                <w:iCs w:val="0"/>
                <w:color w:val="333333"/>
                <w:sz w:val="13"/>
                <w:szCs w:val="13"/>
                <w:bdr w:val="none" w:color="auto" w:sz="0" w:space="0"/>
                <w:lang w:eastAsia="zh-CN"/>
              </w:rPr>
              <w:t>转</w:t>
            </w:r>
            <w:r>
              <w:rPr>
                <w:rFonts w:hint="eastAsia" w:ascii="宋体" w:hAnsi="宋体" w:eastAsia="宋体" w:cs="宋体"/>
                <w:b w:val="0"/>
                <w:bCs w:val="0"/>
                <w:i w:val="0"/>
                <w:iCs w:val="0"/>
                <w:color w:val="333333"/>
                <w:sz w:val="13"/>
                <w:szCs w:val="13"/>
                <w:bdr w:val="none" w:color="auto" w:sz="0" w:space="0"/>
              </w:rPr>
              <w:t>5804</w:t>
            </w:r>
          </w:p>
        </w:tc>
        <w:tc>
          <w:tcPr>
            <w:tcW w:w="1551"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6B41F4CE">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体检时间为周一到周六上午</w:t>
            </w:r>
            <w:r>
              <w:rPr>
                <w:rFonts w:hint="eastAsia" w:ascii="宋体" w:hAnsi="宋体" w:eastAsia="宋体" w:cs="宋体"/>
                <w:b w:val="0"/>
                <w:bCs w:val="0"/>
                <w:i w:val="0"/>
                <w:iCs w:val="0"/>
                <w:color w:val="333333"/>
                <w:sz w:val="13"/>
                <w:szCs w:val="13"/>
                <w:bdr w:val="none" w:color="auto" w:sz="0" w:space="0"/>
                <w:lang w:eastAsia="zh-CN"/>
              </w:rPr>
              <w:t>，法定节假日除外</w:t>
            </w:r>
          </w:p>
        </w:tc>
      </w:tr>
      <w:tr w14:paraId="51C66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609" w:type="dxa"/>
            <w:vMerge w:val="restart"/>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2294C2A7">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长沙市</w:t>
            </w:r>
          </w:p>
          <w:p w14:paraId="68791BA9">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城区</w:t>
            </w:r>
            <w:r>
              <w:rPr>
                <w:rFonts w:hint="eastAsia" w:ascii="宋体" w:hAnsi="宋体" w:eastAsia="宋体" w:cs="宋体"/>
                <w:b w:val="0"/>
                <w:bCs w:val="0"/>
                <w:i w:val="0"/>
                <w:iCs w:val="0"/>
                <w:color w:val="333333"/>
                <w:sz w:val="13"/>
                <w:szCs w:val="13"/>
                <w:bdr w:val="none" w:color="auto" w:sz="0" w:space="0"/>
                <w:lang w:eastAsia="zh-CN"/>
              </w:rPr>
              <w:t>认定点</w:t>
            </w:r>
          </w:p>
        </w:tc>
        <w:tc>
          <w:tcPr>
            <w:tcW w:w="1303"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4528DA10">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武警湖南省总队医院</w:t>
            </w:r>
          </w:p>
        </w:tc>
        <w:tc>
          <w:tcPr>
            <w:tcW w:w="1243"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383DDC94">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岳麓区溁湾镇枫林一路</w:t>
            </w:r>
            <w:r>
              <w:rPr>
                <w:rFonts w:hint="eastAsia" w:ascii="宋体" w:hAnsi="宋体" w:eastAsia="宋体" w:cs="宋体"/>
                <w:b w:val="0"/>
                <w:bCs w:val="0"/>
                <w:i w:val="0"/>
                <w:iCs w:val="0"/>
                <w:color w:val="333333"/>
                <w:sz w:val="13"/>
                <w:szCs w:val="13"/>
                <w:bdr w:val="none" w:color="auto" w:sz="0" w:space="0"/>
              </w:rPr>
              <w:t>222</w:t>
            </w:r>
            <w:r>
              <w:rPr>
                <w:rFonts w:hint="eastAsia" w:ascii="宋体" w:hAnsi="宋体" w:eastAsia="宋体" w:cs="宋体"/>
                <w:b w:val="0"/>
                <w:bCs w:val="0"/>
                <w:i w:val="0"/>
                <w:iCs w:val="0"/>
                <w:color w:val="333333"/>
                <w:sz w:val="13"/>
                <w:szCs w:val="13"/>
                <w:bdr w:val="none" w:color="auto" w:sz="0" w:space="0"/>
                <w:lang w:eastAsia="zh-CN"/>
              </w:rPr>
              <w:t>号</w:t>
            </w:r>
          </w:p>
        </w:tc>
        <w:tc>
          <w:tcPr>
            <w:tcW w:w="891"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75A4D3FD">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0731-88639193</w:t>
            </w:r>
          </w:p>
        </w:tc>
        <w:tc>
          <w:tcPr>
            <w:tcW w:w="1551" w:type="dxa"/>
            <w:tcBorders>
              <w:top w:val="single" w:color="000000" w:sz="4" w:space="0"/>
              <w:left w:val="nil"/>
              <w:bottom w:val="single" w:color="000000" w:sz="4" w:space="0"/>
              <w:right w:val="single" w:color="000000" w:sz="4" w:space="0"/>
            </w:tcBorders>
            <w:shd w:val="clear"/>
            <w:tcMar>
              <w:top w:w="0" w:type="dxa"/>
              <w:left w:w="0" w:type="dxa"/>
              <w:bottom w:w="0" w:type="dxa"/>
              <w:right w:w="115" w:type="dxa"/>
            </w:tcMar>
            <w:vAlign w:val="center"/>
          </w:tcPr>
          <w:p w14:paraId="0E14DFCC">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体检时间为周一到周六上午</w:t>
            </w:r>
            <w:r>
              <w:rPr>
                <w:rFonts w:hint="eastAsia" w:ascii="宋体" w:hAnsi="宋体" w:eastAsia="宋体" w:cs="宋体"/>
                <w:b w:val="0"/>
                <w:bCs w:val="0"/>
                <w:i w:val="0"/>
                <w:iCs w:val="0"/>
                <w:color w:val="333333"/>
                <w:sz w:val="13"/>
                <w:szCs w:val="13"/>
                <w:bdr w:val="none" w:color="auto" w:sz="0" w:space="0"/>
                <w:lang w:eastAsia="zh-CN"/>
              </w:rPr>
              <w:t>，法定节假日除外</w:t>
            </w:r>
          </w:p>
        </w:tc>
      </w:tr>
      <w:tr w14:paraId="0B18B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609" w:type="dxa"/>
            <w:vMerge w:val="continue"/>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3D91AAD5">
            <w:pPr>
              <w:rPr>
                <w:rFonts w:hint="eastAsia" w:ascii="宋体" w:hAnsi="宋体" w:eastAsia="宋体" w:cs="宋体"/>
                <w:b w:val="0"/>
                <w:bCs w:val="0"/>
                <w:i w:val="0"/>
                <w:iCs w:val="0"/>
                <w:color w:val="333333"/>
                <w:sz w:val="13"/>
                <w:szCs w:val="13"/>
              </w:rPr>
            </w:pPr>
          </w:p>
        </w:tc>
        <w:tc>
          <w:tcPr>
            <w:tcW w:w="130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43B7D316">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长沙市第四医院</w:t>
            </w:r>
          </w:p>
        </w:tc>
        <w:tc>
          <w:tcPr>
            <w:tcW w:w="124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6175C3DB">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岳麓区麓山路</w:t>
            </w:r>
            <w:r>
              <w:rPr>
                <w:rFonts w:hint="eastAsia" w:ascii="宋体" w:hAnsi="宋体" w:eastAsia="宋体" w:cs="宋体"/>
                <w:b w:val="0"/>
                <w:bCs w:val="0"/>
                <w:i w:val="0"/>
                <w:iCs w:val="0"/>
                <w:color w:val="333333"/>
                <w:sz w:val="13"/>
                <w:szCs w:val="13"/>
                <w:bdr w:val="none" w:color="auto" w:sz="0" w:space="0"/>
              </w:rPr>
              <w:t>92</w:t>
            </w:r>
            <w:r>
              <w:rPr>
                <w:rFonts w:hint="eastAsia" w:ascii="宋体" w:hAnsi="宋体" w:eastAsia="宋体" w:cs="宋体"/>
                <w:b w:val="0"/>
                <w:bCs w:val="0"/>
                <w:i w:val="0"/>
                <w:iCs w:val="0"/>
                <w:color w:val="333333"/>
                <w:sz w:val="13"/>
                <w:szCs w:val="13"/>
                <w:bdr w:val="none" w:color="auto" w:sz="0" w:space="0"/>
                <w:lang w:eastAsia="zh-CN"/>
              </w:rPr>
              <w:t>号（岳麓山东大门旁）</w:t>
            </w:r>
          </w:p>
        </w:tc>
        <w:tc>
          <w:tcPr>
            <w:tcW w:w="89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7413FF2A">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0731-88942288</w:t>
            </w:r>
          </w:p>
        </w:tc>
        <w:tc>
          <w:tcPr>
            <w:tcW w:w="155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238FF756">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体检时间为周一至周五上午</w:t>
            </w:r>
            <w:r>
              <w:rPr>
                <w:rFonts w:hint="eastAsia" w:ascii="宋体" w:hAnsi="宋体" w:eastAsia="宋体" w:cs="宋体"/>
                <w:b w:val="0"/>
                <w:bCs w:val="0"/>
                <w:i w:val="0"/>
                <w:iCs w:val="0"/>
                <w:color w:val="333333"/>
                <w:sz w:val="13"/>
                <w:szCs w:val="13"/>
                <w:bdr w:val="none" w:color="auto" w:sz="0" w:space="0"/>
              </w:rPr>
              <w:t>7:30-10:30</w:t>
            </w:r>
            <w:r>
              <w:rPr>
                <w:rFonts w:hint="eastAsia" w:ascii="宋体" w:hAnsi="宋体" w:eastAsia="宋体" w:cs="宋体"/>
                <w:b w:val="0"/>
                <w:bCs w:val="0"/>
                <w:i w:val="0"/>
                <w:iCs w:val="0"/>
                <w:color w:val="333333"/>
                <w:sz w:val="13"/>
                <w:szCs w:val="13"/>
                <w:bdr w:val="none" w:color="auto" w:sz="0" w:space="0"/>
                <w:lang w:eastAsia="zh-CN"/>
              </w:rPr>
              <w:t>，法定节假日除外</w:t>
            </w:r>
          </w:p>
        </w:tc>
      </w:tr>
      <w:tr w14:paraId="55EEE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609" w:type="dxa"/>
            <w:vMerge w:val="continue"/>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15BF94A6">
            <w:pPr>
              <w:rPr>
                <w:rFonts w:hint="eastAsia" w:ascii="宋体" w:hAnsi="宋体" w:eastAsia="宋体" w:cs="宋体"/>
                <w:b w:val="0"/>
                <w:bCs w:val="0"/>
                <w:i w:val="0"/>
                <w:iCs w:val="0"/>
                <w:color w:val="333333"/>
                <w:sz w:val="13"/>
                <w:szCs w:val="13"/>
              </w:rPr>
            </w:pPr>
          </w:p>
        </w:tc>
        <w:tc>
          <w:tcPr>
            <w:tcW w:w="130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4FECD3A6">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lang w:val="en-US"/>
              </w:rPr>
            </w:pPr>
            <w:r>
              <w:rPr>
                <w:rFonts w:hint="eastAsia" w:ascii="宋体" w:hAnsi="宋体" w:eastAsia="宋体" w:cs="宋体"/>
                <w:b w:val="0"/>
                <w:bCs w:val="0"/>
                <w:i w:val="0"/>
                <w:iCs w:val="0"/>
                <w:color w:val="333333"/>
                <w:sz w:val="13"/>
                <w:szCs w:val="13"/>
                <w:bdr w:val="none" w:color="auto" w:sz="0" w:space="0"/>
                <w:lang w:eastAsia="zh-CN"/>
              </w:rPr>
              <w:t>长沙桔洲康复医院</w:t>
            </w:r>
          </w:p>
        </w:tc>
        <w:tc>
          <w:tcPr>
            <w:tcW w:w="124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648DCFE6">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岳麓区岳华路</w:t>
            </w:r>
            <w:r>
              <w:rPr>
                <w:rFonts w:hint="eastAsia" w:ascii="宋体" w:hAnsi="宋体" w:eastAsia="宋体" w:cs="宋体"/>
                <w:b w:val="0"/>
                <w:bCs w:val="0"/>
                <w:i w:val="0"/>
                <w:iCs w:val="0"/>
                <w:color w:val="333333"/>
                <w:sz w:val="13"/>
                <w:szCs w:val="13"/>
                <w:bdr w:val="none" w:color="auto" w:sz="0" w:space="0"/>
                <w:lang w:val="en-US"/>
              </w:rPr>
              <w:t>1149</w:t>
            </w:r>
            <w:r>
              <w:rPr>
                <w:rFonts w:hint="eastAsia" w:ascii="宋体" w:hAnsi="宋体" w:eastAsia="宋体" w:cs="宋体"/>
                <w:b w:val="0"/>
                <w:bCs w:val="0"/>
                <w:i w:val="0"/>
                <w:iCs w:val="0"/>
                <w:color w:val="333333"/>
                <w:sz w:val="13"/>
                <w:szCs w:val="13"/>
                <w:bdr w:val="none" w:color="auto" w:sz="0" w:space="0"/>
                <w:lang w:eastAsia="zh-CN"/>
              </w:rPr>
              <w:t>号</w:t>
            </w:r>
          </w:p>
        </w:tc>
        <w:tc>
          <w:tcPr>
            <w:tcW w:w="89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3FA50B22">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0731-88707300</w:t>
            </w:r>
          </w:p>
        </w:tc>
        <w:tc>
          <w:tcPr>
            <w:tcW w:w="155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5AFAEFCE">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体检时间为周一至周日上午</w:t>
            </w:r>
          </w:p>
        </w:tc>
      </w:tr>
      <w:tr w14:paraId="1E382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609" w:type="dxa"/>
            <w:vMerge w:val="continue"/>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29B9836C">
            <w:pPr>
              <w:rPr>
                <w:rFonts w:hint="eastAsia" w:ascii="宋体" w:hAnsi="宋体" w:eastAsia="宋体" w:cs="宋体"/>
                <w:b w:val="0"/>
                <w:bCs w:val="0"/>
                <w:i w:val="0"/>
                <w:iCs w:val="0"/>
                <w:color w:val="333333"/>
                <w:sz w:val="13"/>
                <w:szCs w:val="13"/>
              </w:rPr>
            </w:pPr>
          </w:p>
        </w:tc>
        <w:tc>
          <w:tcPr>
            <w:tcW w:w="130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5771A7ED">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长沙泰和医院</w:t>
            </w:r>
          </w:p>
        </w:tc>
        <w:tc>
          <w:tcPr>
            <w:tcW w:w="124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1F0E9B0F">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开福区芙蓉北路</w:t>
            </w:r>
            <w:r>
              <w:rPr>
                <w:rFonts w:hint="eastAsia" w:ascii="宋体" w:hAnsi="宋体" w:eastAsia="宋体" w:cs="宋体"/>
                <w:b w:val="0"/>
                <w:bCs w:val="0"/>
                <w:i w:val="0"/>
                <w:iCs w:val="0"/>
                <w:color w:val="333333"/>
                <w:sz w:val="13"/>
                <w:szCs w:val="13"/>
                <w:bdr w:val="none" w:color="auto" w:sz="0" w:space="0"/>
              </w:rPr>
              <w:t>529</w:t>
            </w:r>
            <w:r>
              <w:rPr>
                <w:rFonts w:hint="eastAsia" w:ascii="宋体" w:hAnsi="宋体" w:eastAsia="宋体" w:cs="宋体"/>
                <w:b w:val="0"/>
                <w:bCs w:val="0"/>
                <w:i w:val="0"/>
                <w:iCs w:val="0"/>
                <w:color w:val="333333"/>
                <w:sz w:val="13"/>
                <w:szCs w:val="13"/>
                <w:bdr w:val="none" w:color="auto" w:sz="0" w:space="0"/>
                <w:lang w:eastAsia="zh-CN"/>
              </w:rPr>
              <w:t>号</w:t>
            </w:r>
          </w:p>
        </w:tc>
        <w:tc>
          <w:tcPr>
            <w:tcW w:w="89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1B09552B">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0731-88518508</w:t>
            </w:r>
          </w:p>
        </w:tc>
        <w:tc>
          <w:tcPr>
            <w:tcW w:w="155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4AFC5465">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体检时间</w:t>
            </w:r>
            <w:r>
              <w:rPr>
                <w:rFonts w:hint="eastAsia" w:ascii="宋体" w:hAnsi="宋体" w:eastAsia="宋体" w:cs="宋体"/>
                <w:b w:val="0"/>
                <w:bCs w:val="0"/>
                <w:i w:val="0"/>
                <w:iCs w:val="0"/>
                <w:color w:val="333333"/>
                <w:sz w:val="13"/>
                <w:szCs w:val="13"/>
                <w:bdr w:val="none" w:color="auto" w:sz="0" w:space="0"/>
                <w:lang w:eastAsia="zh-CN"/>
              </w:rPr>
              <w:t>周</w:t>
            </w:r>
            <w:r>
              <w:rPr>
                <w:rFonts w:hint="eastAsia" w:ascii="宋体" w:hAnsi="宋体" w:eastAsia="宋体" w:cs="宋体"/>
                <w:b w:val="0"/>
                <w:bCs w:val="0"/>
                <w:i w:val="0"/>
                <w:iCs w:val="0"/>
                <w:color w:val="000000"/>
                <w:sz w:val="13"/>
                <w:szCs w:val="13"/>
                <w:bdr w:val="none" w:color="auto" w:sz="0" w:space="0"/>
                <w:lang w:eastAsia="zh-CN"/>
              </w:rPr>
              <w:t>一到周日上午</w:t>
            </w:r>
          </w:p>
        </w:tc>
      </w:tr>
      <w:tr w14:paraId="74B28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609" w:type="dxa"/>
            <w:vMerge w:val="continue"/>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524C5BCD">
            <w:pPr>
              <w:rPr>
                <w:rFonts w:hint="eastAsia" w:ascii="宋体" w:hAnsi="宋体" w:eastAsia="宋体" w:cs="宋体"/>
                <w:b w:val="0"/>
                <w:bCs w:val="0"/>
                <w:i w:val="0"/>
                <w:iCs w:val="0"/>
                <w:color w:val="333333"/>
                <w:sz w:val="13"/>
                <w:szCs w:val="13"/>
              </w:rPr>
            </w:pPr>
          </w:p>
        </w:tc>
        <w:tc>
          <w:tcPr>
            <w:tcW w:w="130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646BC14C">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长沙市第一医院</w:t>
            </w:r>
          </w:p>
        </w:tc>
        <w:tc>
          <w:tcPr>
            <w:tcW w:w="124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02BF9864">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开福区营盘路</w:t>
            </w:r>
            <w:r>
              <w:rPr>
                <w:rFonts w:hint="eastAsia" w:ascii="宋体" w:hAnsi="宋体" w:eastAsia="宋体" w:cs="宋体"/>
                <w:b w:val="0"/>
                <w:bCs w:val="0"/>
                <w:i w:val="0"/>
                <w:iCs w:val="0"/>
                <w:color w:val="333333"/>
                <w:sz w:val="13"/>
                <w:szCs w:val="13"/>
                <w:bdr w:val="none" w:color="auto" w:sz="0" w:space="0"/>
              </w:rPr>
              <w:t>311</w:t>
            </w:r>
            <w:r>
              <w:rPr>
                <w:rFonts w:hint="eastAsia" w:ascii="宋体" w:hAnsi="宋体" w:eastAsia="宋体" w:cs="宋体"/>
                <w:b w:val="0"/>
                <w:bCs w:val="0"/>
                <w:i w:val="0"/>
                <w:iCs w:val="0"/>
                <w:color w:val="333333"/>
                <w:sz w:val="13"/>
                <w:szCs w:val="13"/>
                <w:bdr w:val="none" w:color="auto" w:sz="0" w:space="0"/>
                <w:lang w:eastAsia="zh-CN"/>
              </w:rPr>
              <w:t>号</w:t>
            </w:r>
          </w:p>
        </w:tc>
        <w:tc>
          <w:tcPr>
            <w:tcW w:w="89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4DB86234">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0731-84667602</w:t>
            </w:r>
          </w:p>
          <w:p w14:paraId="12B5C432">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0731-84861775</w:t>
            </w:r>
          </w:p>
        </w:tc>
        <w:tc>
          <w:tcPr>
            <w:tcW w:w="155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0EA2E903">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体检时间为周一到周六上午</w:t>
            </w:r>
            <w:r>
              <w:rPr>
                <w:rFonts w:hint="eastAsia" w:ascii="宋体" w:hAnsi="宋体" w:eastAsia="宋体" w:cs="宋体"/>
                <w:b w:val="0"/>
                <w:bCs w:val="0"/>
                <w:i w:val="0"/>
                <w:iCs w:val="0"/>
                <w:color w:val="333333"/>
                <w:sz w:val="13"/>
                <w:szCs w:val="13"/>
                <w:bdr w:val="none" w:color="auto" w:sz="0" w:space="0"/>
                <w:lang w:val="en-US"/>
              </w:rPr>
              <w:t>7</w:t>
            </w:r>
            <w:r>
              <w:rPr>
                <w:rFonts w:hint="eastAsia" w:ascii="宋体" w:hAnsi="宋体" w:eastAsia="宋体" w:cs="宋体"/>
                <w:b w:val="0"/>
                <w:bCs w:val="0"/>
                <w:i w:val="0"/>
                <w:iCs w:val="0"/>
                <w:color w:val="333333"/>
                <w:sz w:val="13"/>
                <w:szCs w:val="13"/>
                <w:bdr w:val="none" w:color="auto" w:sz="0" w:space="0"/>
                <w:lang w:eastAsia="zh-CN"/>
              </w:rPr>
              <w:t>：</w:t>
            </w:r>
            <w:r>
              <w:rPr>
                <w:rFonts w:hint="eastAsia" w:ascii="宋体" w:hAnsi="宋体" w:eastAsia="宋体" w:cs="宋体"/>
                <w:b w:val="0"/>
                <w:bCs w:val="0"/>
                <w:i w:val="0"/>
                <w:iCs w:val="0"/>
                <w:color w:val="333333"/>
                <w:sz w:val="13"/>
                <w:szCs w:val="13"/>
                <w:bdr w:val="none" w:color="auto" w:sz="0" w:space="0"/>
                <w:lang w:val="en-US"/>
              </w:rPr>
              <w:t>30-10</w:t>
            </w:r>
            <w:r>
              <w:rPr>
                <w:rFonts w:hint="eastAsia" w:ascii="宋体" w:hAnsi="宋体" w:eastAsia="宋体" w:cs="宋体"/>
                <w:b w:val="0"/>
                <w:bCs w:val="0"/>
                <w:i w:val="0"/>
                <w:iCs w:val="0"/>
                <w:color w:val="333333"/>
                <w:sz w:val="13"/>
                <w:szCs w:val="13"/>
                <w:bdr w:val="none" w:color="auto" w:sz="0" w:space="0"/>
                <w:lang w:eastAsia="zh-CN"/>
              </w:rPr>
              <w:t>：</w:t>
            </w:r>
            <w:r>
              <w:rPr>
                <w:rFonts w:hint="eastAsia" w:ascii="宋体" w:hAnsi="宋体" w:eastAsia="宋体" w:cs="宋体"/>
                <w:b w:val="0"/>
                <w:bCs w:val="0"/>
                <w:i w:val="0"/>
                <w:iCs w:val="0"/>
                <w:color w:val="333333"/>
                <w:sz w:val="13"/>
                <w:szCs w:val="13"/>
                <w:bdr w:val="none" w:color="auto" w:sz="0" w:space="0"/>
                <w:lang w:val="en-US"/>
              </w:rPr>
              <w:t>30</w:t>
            </w:r>
            <w:r>
              <w:rPr>
                <w:rFonts w:hint="eastAsia" w:ascii="宋体" w:hAnsi="宋体" w:eastAsia="宋体" w:cs="宋体"/>
                <w:b w:val="0"/>
                <w:bCs w:val="0"/>
                <w:i w:val="0"/>
                <w:iCs w:val="0"/>
                <w:color w:val="333333"/>
                <w:sz w:val="13"/>
                <w:szCs w:val="13"/>
                <w:bdr w:val="none" w:color="auto" w:sz="0" w:space="0"/>
                <w:lang w:eastAsia="zh-CN"/>
              </w:rPr>
              <w:t>，法定节假日除外</w:t>
            </w:r>
          </w:p>
        </w:tc>
      </w:tr>
      <w:tr w14:paraId="1861E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609" w:type="dxa"/>
            <w:vMerge w:val="continue"/>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7C8CDE8D">
            <w:pPr>
              <w:rPr>
                <w:rFonts w:hint="eastAsia" w:ascii="宋体" w:hAnsi="宋体" w:eastAsia="宋体" w:cs="宋体"/>
                <w:b w:val="0"/>
                <w:bCs w:val="0"/>
                <w:i w:val="0"/>
                <w:iCs w:val="0"/>
                <w:color w:val="333333"/>
                <w:sz w:val="13"/>
                <w:szCs w:val="13"/>
              </w:rPr>
            </w:pPr>
          </w:p>
        </w:tc>
        <w:tc>
          <w:tcPr>
            <w:tcW w:w="130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0A0D4970">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长沙市第三医院</w:t>
            </w:r>
          </w:p>
        </w:tc>
        <w:tc>
          <w:tcPr>
            <w:tcW w:w="124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0F821888">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天心区劳动西路</w:t>
            </w:r>
            <w:r>
              <w:rPr>
                <w:rFonts w:hint="eastAsia" w:ascii="宋体" w:hAnsi="宋体" w:eastAsia="宋体" w:cs="宋体"/>
                <w:b w:val="0"/>
                <w:bCs w:val="0"/>
                <w:i w:val="0"/>
                <w:iCs w:val="0"/>
                <w:color w:val="333333"/>
                <w:sz w:val="13"/>
                <w:szCs w:val="13"/>
                <w:bdr w:val="none" w:color="auto" w:sz="0" w:space="0"/>
              </w:rPr>
              <w:t>176</w:t>
            </w:r>
            <w:r>
              <w:rPr>
                <w:rFonts w:hint="eastAsia" w:ascii="宋体" w:hAnsi="宋体" w:eastAsia="宋体" w:cs="宋体"/>
                <w:b w:val="0"/>
                <w:bCs w:val="0"/>
                <w:i w:val="0"/>
                <w:iCs w:val="0"/>
                <w:color w:val="333333"/>
                <w:sz w:val="13"/>
                <w:szCs w:val="13"/>
                <w:bdr w:val="none" w:color="auto" w:sz="0" w:space="0"/>
                <w:lang w:eastAsia="zh-CN"/>
              </w:rPr>
              <w:t>号</w:t>
            </w:r>
          </w:p>
        </w:tc>
        <w:tc>
          <w:tcPr>
            <w:tcW w:w="89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496E28EF">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0731-85171599</w:t>
            </w:r>
          </w:p>
        </w:tc>
        <w:tc>
          <w:tcPr>
            <w:tcW w:w="155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72124C48">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体检时间为周一至周五上午</w:t>
            </w:r>
            <w:r>
              <w:rPr>
                <w:rFonts w:hint="eastAsia" w:ascii="宋体" w:hAnsi="宋体" w:eastAsia="宋体" w:cs="宋体"/>
                <w:b w:val="0"/>
                <w:bCs w:val="0"/>
                <w:i w:val="0"/>
                <w:iCs w:val="0"/>
                <w:color w:val="333333"/>
                <w:sz w:val="13"/>
                <w:szCs w:val="13"/>
                <w:bdr w:val="none" w:color="auto" w:sz="0" w:space="0"/>
                <w:lang w:eastAsia="zh-CN"/>
              </w:rPr>
              <w:t>，法定节假日除外</w:t>
            </w:r>
          </w:p>
        </w:tc>
      </w:tr>
      <w:tr w14:paraId="531C5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609" w:type="dxa"/>
            <w:vMerge w:val="continue"/>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557A35DA">
            <w:pPr>
              <w:rPr>
                <w:rFonts w:hint="eastAsia" w:ascii="宋体" w:hAnsi="宋体" w:eastAsia="宋体" w:cs="宋体"/>
                <w:b w:val="0"/>
                <w:bCs w:val="0"/>
                <w:i w:val="0"/>
                <w:iCs w:val="0"/>
                <w:color w:val="333333"/>
                <w:sz w:val="13"/>
                <w:szCs w:val="13"/>
              </w:rPr>
            </w:pPr>
          </w:p>
        </w:tc>
        <w:tc>
          <w:tcPr>
            <w:tcW w:w="130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4395CF4D">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长沙市中心医院</w:t>
            </w:r>
          </w:p>
        </w:tc>
        <w:tc>
          <w:tcPr>
            <w:tcW w:w="124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17FC3825">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雨花区韶山南路</w:t>
            </w:r>
            <w:r>
              <w:rPr>
                <w:rFonts w:hint="eastAsia" w:ascii="宋体" w:hAnsi="宋体" w:eastAsia="宋体" w:cs="宋体"/>
                <w:b w:val="0"/>
                <w:bCs w:val="0"/>
                <w:i w:val="0"/>
                <w:iCs w:val="0"/>
                <w:color w:val="333333"/>
                <w:sz w:val="13"/>
                <w:szCs w:val="13"/>
                <w:bdr w:val="none" w:color="auto" w:sz="0" w:space="0"/>
              </w:rPr>
              <w:t>161</w:t>
            </w:r>
            <w:r>
              <w:rPr>
                <w:rFonts w:hint="eastAsia" w:ascii="宋体" w:hAnsi="宋体" w:eastAsia="宋体" w:cs="宋体"/>
                <w:b w:val="0"/>
                <w:bCs w:val="0"/>
                <w:i w:val="0"/>
                <w:iCs w:val="0"/>
                <w:color w:val="333333"/>
                <w:sz w:val="13"/>
                <w:szCs w:val="13"/>
                <w:bdr w:val="none" w:color="auto" w:sz="0" w:space="0"/>
                <w:lang w:eastAsia="zh-CN"/>
              </w:rPr>
              <w:t>号</w:t>
            </w:r>
          </w:p>
        </w:tc>
        <w:tc>
          <w:tcPr>
            <w:tcW w:w="89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25CD7DE7">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0731-85667926</w:t>
            </w:r>
          </w:p>
        </w:tc>
        <w:tc>
          <w:tcPr>
            <w:tcW w:w="155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36C1205D">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体检时间为周一到周六上午，</w:t>
            </w:r>
            <w:r>
              <w:rPr>
                <w:rFonts w:hint="eastAsia" w:ascii="宋体" w:hAnsi="宋体" w:eastAsia="宋体" w:cs="宋体"/>
                <w:b w:val="0"/>
                <w:bCs w:val="0"/>
                <w:i w:val="0"/>
                <w:iCs w:val="0"/>
                <w:color w:val="333333"/>
                <w:sz w:val="13"/>
                <w:szCs w:val="13"/>
                <w:bdr w:val="none" w:color="auto" w:sz="0" w:space="0"/>
                <w:lang w:eastAsia="zh-CN"/>
              </w:rPr>
              <w:t>法定节假日除外，</w:t>
            </w:r>
            <w:r>
              <w:rPr>
                <w:rFonts w:hint="eastAsia" w:ascii="宋体" w:hAnsi="宋体" w:eastAsia="宋体" w:cs="宋体"/>
                <w:b w:val="0"/>
                <w:bCs w:val="0"/>
                <w:i w:val="0"/>
                <w:iCs w:val="0"/>
                <w:color w:val="000000"/>
                <w:sz w:val="13"/>
                <w:szCs w:val="13"/>
                <w:bdr w:val="none" w:color="auto" w:sz="0" w:space="0"/>
                <w:lang w:eastAsia="zh-CN"/>
              </w:rPr>
              <w:t>需微信预约（关注长沙市中心医院健康管理中心微信公众号）</w:t>
            </w:r>
          </w:p>
        </w:tc>
      </w:tr>
      <w:tr w14:paraId="76EEC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05" w:type="dxa"/>
            <w:left w:w="105" w:type="dxa"/>
            <w:bottom w:w="105" w:type="dxa"/>
            <w:right w:w="105" w:type="dxa"/>
          </w:tblCellMar>
        </w:tblPrEx>
        <w:trPr>
          <w:jc w:val="center"/>
        </w:trPr>
        <w:tc>
          <w:tcPr>
            <w:tcW w:w="609" w:type="dxa"/>
            <w:vMerge w:val="continue"/>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01E89989">
            <w:pPr>
              <w:rPr>
                <w:rFonts w:hint="eastAsia" w:ascii="宋体" w:hAnsi="宋体" w:eastAsia="宋体" w:cs="宋体"/>
                <w:b w:val="0"/>
                <w:bCs w:val="0"/>
                <w:i w:val="0"/>
                <w:iCs w:val="0"/>
                <w:color w:val="333333"/>
                <w:sz w:val="13"/>
                <w:szCs w:val="13"/>
              </w:rPr>
            </w:pPr>
          </w:p>
        </w:tc>
        <w:tc>
          <w:tcPr>
            <w:tcW w:w="130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0539C225">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湖南中医药大学第一附属医院</w:t>
            </w:r>
          </w:p>
        </w:tc>
        <w:tc>
          <w:tcPr>
            <w:tcW w:w="1243"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56EA43BE">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lang w:eastAsia="zh-CN"/>
              </w:rPr>
              <w:t>长沙市雨花区韶山中路</w:t>
            </w:r>
            <w:r>
              <w:rPr>
                <w:rFonts w:hint="eastAsia" w:ascii="宋体" w:hAnsi="宋体" w:eastAsia="宋体" w:cs="宋体"/>
                <w:b w:val="0"/>
                <w:bCs w:val="0"/>
                <w:i w:val="0"/>
                <w:iCs w:val="0"/>
                <w:color w:val="333333"/>
                <w:sz w:val="13"/>
                <w:szCs w:val="13"/>
                <w:bdr w:val="none" w:color="auto" w:sz="0" w:space="0"/>
              </w:rPr>
              <w:t>95</w:t>
            </w:r>
            <w:r>
              <w:rPr>
                <w:rFonts w:hint="eastAsia" w:ascii="宋体" w:hAnsi="宋体" w:eastAsia="宋体" w:cs="宋体"/>
                <w:b w:val="0"/>
                <w:bCs w:val="0"/>
                <w:i w:val="0"/>
                <w:iCs w:val="0"/>
                <w:color w:val="333333"/>
                <w:sz w:val="13"/>
                <w:szCs w:val="13"/>
                <w:bdr w:val="none" w:color="auto" w:sz="0" w:space="0"/>
                <w:lang w:eastAsia="zh-CN"/>
              </w:rPr>
              <w:t>号</w:t>
            </w:r>
          </w:p>
        </w:tc>
        <w:tc>
          <w:tcPr>
            <w:tcW w:w="89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6AD07723">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0731-89669288</w:t>
            </w:r>
          </w:p>
          <w:p w14:paraId="331010AD">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center"/>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333333"/>
                <w:sz w:val="13"/>
                <w:szCs w:val="13"/>
                <w:bdr w:val="none" w:color="auto" w:sz="0" w:space="0"/>
              </w:rPr>
              <w:t>0731-89669287</w:t>
            </w:r>
          </w:p>
        </w:tc>
        <w:tc>
          <w:tcPr>
            <w:tcW w:w="1551" w:type="dxa"/>
            <w:tcBorders>
              <w:top w:val="single" w:color="000000" w:sz="4" w:space="0"/>
              <w:left w:val="single" w:color="000000" w:sz="4" w:space="0"/>
              <w:bottom w:val="single" w:color="000000" w:sz="4" w:space="0"/>
              <w:right w:val="single" w:color="000000" w:sz="4" w:space="0"/>
            </w:tcBorders>
            <w:shd w:val="clear"/>
            <w:tcMar>
              <w:top w:w="0" w:type="dxa"/>
              <w:left w:w="115" w:type="dxa"/>
              <w:bottom w:w="0" w:type="dxa"/>
              <w:right w:w="115" w:type="dxa"/>
            </w:tcMar>
            <w:vAlign w:val="center"/>
          </w:tcPr>
          <w:p w14:paraId="73D414AE">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144" w:afterAutospacing="0" w:line="257" w:lineRule="atLeast"/>
              <w:ind w:left="0" w:right="0"/>
              <w:jc w:val="left"/>
              <w:textAlignment w:val="center"/>
              <w:rPr>
                <w:rFonts w:hint="default" w:ascii="Calibri" w:hAnsi="Calibri" w:cs="Calibri"/>
                <w:b w:val="0"/>
                <w:bCs w:val="0"/>
                <w:i w:val="0"/>
                <w:iCs w:val="0"/>
                <w:color w:val="333333"/>
                <w:sz w:val="11"/>
                <w:szCs w:val="11"/>
              </w:rPr>
            </w:pPr>
            <w:r>
              <w:rPr>
                <w:rFonts w:hint="eastAsia" w:ascii="宋体" w:hAnsi="宋体" w:eastAsia="宋体" w:cs="宋体"/>
                <w:b w:val="0"/>
                <w:bCs w:val="0"/>
                <w:i w:val="0"/>
                <w:iCs w:val="0"/>
                <w:color w:val="000000"/>
                <w:sz w:val="13"/>
                <w:szCs w:val="13"/>
                <w:bdr w:val="none" w:color="auto" w:sz="0" w:space="0"/>
                <w:lang w:eastAsia="zh-CN"/>
              </w:rPr>
              <w:t>体检时间为周一到周六上午</w:t>
            </w:r>
            <w:r>
              <w:rPr>
                <w:rFonts w:hint="eastAsia" w:ascii="宋体" w:hAnsi="宋体" w:eastAsia="宋体" w:cs="宋体"/>
                <w:b w:val="0"/>
                <w:bCs w:val="0"/>
                <w:i w:val="0"/>
                <w:iCs w:val="0"/>
                <w:color w:val="333333"/>
                <w:sz w:val="13"/>
                <w:szCs w:val="13"/>
                <w:bdr w:val="none" w:color="auto" w:sz="0" w:space="0"/>
                <w:lang w:eastAsia="zh-CN"/>
              </w:rPr>
              <w:t>，法定节假日除外，</w:t>
            </w:r>
            <w:r>
              <w:rPr>
                <w:rFonts w:hint="eastAsia" w:ascii="宋体" w:hAnsi="宋体" w:eastAsia="宋体" w:cs="宋体"/>
                <w:b w:val="0"/>
                <w:bCs w:val="0"/>
                <w:i w:val="0"/>
                <w:iCs w:val="0"/>
                <w:color w:val="000000"/>
                <w:sz w:val="13"/>
                <w:szCs w:val="13"/>
                <w:bdr w:val="none" w:color="auto" w:sz="0" w:space="0"/>
                <w:lang w:eastAsia="zh-CN"/>
              </w:rPr>
              <w:t>需微信预约（关注湖南中医药大学第一附属医院微信公众号）</w:t>
            </w:r>
          </w:p>
        </w:tc>
      </w:tr>
    </w:tbl>
    <w:p w14:paraId="2D9B2ED9">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74" w:lineRule="atLeast"/>
        <w:ind w:left="0" w:right="0"/>
        <w:jc w:val="left"/>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注意事项：</w:t>
      </w:r>
    </w:p>
    <w:p w14:paraId="1BBB61A3">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74" w:lineRule="atLeast"/>
        <w:ind w:left="0" w:right="0"/>
        <w:jc w:val="left"/>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rPr>
        <w:t>1.</w:t>
      </w:r>
      <w:r>
        <w:rPr>
          <w:rFonts w:hint="eastAsia" w:ascii="宋体" w:hAnsi="宋体" w:eastAsia="宋体" w:cs="宋体"/>
          <w:color w:val="333333"/>
          <w:sz w:val="13"/>
          <w:szCs w:val="13"/>
          <w:bdr w:val="none" w:color="auto" w:sz="0" w:space="0"/>
          <w:lang w:eastAsia="zh-CN"/>
        </w:rPr>
        <w:t>申请人需在规定时间内参加相关体检全部项目（孕妇凭孕检证明及</w:t>
      </w:r>
      <w:r>
        <w:rPr>
          <w:rFonts w:hint="eastAsia" w:ascii="宋体" w:hAnsi="宋体" w:eastAsia="宋体" w:cs="宋体"/>
          <w:color w:val="333333"/>
          <w:sz w:val="13"/>
          <w:szCs w:val="13"/>
          <w:bdr w:val="none" w:color="auto" w:sz="0" w:space="0"/>
        </w:rPr>
        <w:t>B</w:t>
      </w:r>
      <w:r>
        <w:rPr>
          <w:rFonts w:hint="eastAsia" w:ascii="宋体" w:hAnsi="宋体" w:eastAsia="宋体" w:cs="宋体"/>
          <w:color w:val="333333"/>
          <w:sz w:val="13"/>
          <w:szCs w:val="13"/>
          <w:bdr w:val="none" w:color="auto" w:sz="0" w:space="0"/>
          <w:lang w:eastAsia="zh-CN"/>
        </w:rPr>
        <w:t>超单可免除胸透），请申请人根据自身身体情况酌情安排。本次体检结果一年（截至</w:t>
      </w:r>
      <w:r>
        <w:rPr>
          <w:rFonts w:hint="eastAsia" w:ascii="宋体" w:hAnsi="宋体" w:eastAsia="宋体" w:cs="宋体"/>
          <w:color w:val="333333"/>
          <w:sz w:val="13"/>
          <w:szCs w:val="13"/>
          <w:bdr w:val="none" w:color="auto" w:sz="0" w:space="0"/>
          <w:lang w:val="en-US"/>
        </w:rPr>
        <w:t>2025</w:t>
      </w:r>
      <w:r>
        <w:rPr>
          <w:rFonts w:hint="eastAsia" w:ascii="宋体" w:hAnsi="宋体" w:eastAsia="宋体" w:cs="宋体"/>
          <w:color w:val="333333"/>
          <w:sz w:val="13"/>
          <w:szCs w:val="13"/>
          <w:bdr w:val="none" w:color="auto" w:sz="0" w:space="0"/>
          <w:lang w:eastAsia="zh-CN"/>
        </w:rPr>
        <w:t>年上半年认定结束</w:t>
      </w:r>
      <w:r>
        <w:rPr>
          <w:rFonts w:hint="eastAsia" w:ascii="宋体" w:hAnsi="宋体" w:eastAsia="宋体" w:cs="宋体"/>
          <w:color w:val="333333"/>
          <w:sz w:val="13"/>
          <w:szCs w:val="13"/>
          <w:bdr w:val="none" w:color="auto" w:sz="0" w:space="0"/>
        </w:rPr>
        <w:t>）内有效。</w:t>
      </w:r>
    </w:p>
    <w:p w14:paraId="70F9EC88">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74" w:lineRule="atLeast"/>
        <w:ind w:left="0" w:right="0"/>
        <w:jc w:val="left"/>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rPr>
        <w:t>2.</w:t>
      </w:r>
      <w:r>
        <w:rPr>
          <w:rFonts w:hint="eastAsia" w:ascii="宋体" w:hAnsi="宋体" w:eastAsia="宋体" w:cs="宋体"/>
          <w:color w:val="333333"/>
          <w:sz w:val="13"/>
          <w:szCs w:val="13"/>
          <w:bdr w:val="none" w:color="auto" w:sz="0" w:space="0"/>
          <w:lang w:eastAsia="zh-CN"/>
        </w:rPr>
        <w:t>申请人不领取体检结果，由医院直接报送市教育局。体检不合格，体检医院会短信反馈申请人。</w:t>
      </w:r>
    </w:p>
    <w:p w14:paraId="6023CEFE">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74" w:lineRule="atLeast"/>
        <w:ind w:left="0" w:right="0"/>
        <w:jc w:val="left"/>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rPr>
        <w:t>3.</w:t>
      </w:r>
      <w:r>
        <w:rPr>
          <w:rFonts w:hint="eastAsia" w:ascii="宋体" w:hAnsi="宋体" w:eastAsia="宋体" w:cs="宋体"/>
          <w:color w:val="333333"/>
          <w:sz w:val="13"/>
          <w:szCs w:val="13"/>
          <w:bdr w:val="none" w:color="auto" w:sz="0" w:space="0"/>
          <w:lang w:eastAsia="zh-CN"/>
        </w:rPr>
        <w:t>体检人需空腹前往指定医院，带一张一寸证件照。</w:t>
      </w:r>
    </w:p>
    <w:p w14:paraId="5E6271CA">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74" w:lineRule="atLeast"/>
        <w:ind w:left="0" w:right="0"/>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val="en-US"/>
        </w:rPr>
        <w:t>4.</w:t>
      </w:r>
      <w:r>
        <w:rPr>
          <w:rFonts w:hint="eastAsia" w:ascii="宋体" w:hAnsi="宋体" w:eastAsia="宋体" w:cs="宋体"/>
          <w:color w:val="333333"/>
          <w:sz w:val="13"/>
          <w:szCs w:val="13"/>
          <w:bdr w:val="none" w:color="auto" w:sz="0" w:space="0"/>
          <w:lang w:eastAsia="zh-CN"/>
        </w:rPr>
        <w:t>宁乡市初中、小学、幼儿园阶段申请人可前往上表指定医院进行体检，请申请人合理安排时间，切勿拖延。</w:t>
      </w:r>
    </w:p>
    <w:p w14:paraId="001C7AE5">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403" w:lineRule="atLeast"/>
        <w:ind w:left="0" w:right="0"/>
        <w:jc w:val="left"/>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附件</w:t>
      </w:r>
      <w:r>
        <w:rPr>
          <w:rFonts w:hint="eastAsia" w:ascii="宋体" w:hAnsi="宋体" w:eastAsia="宋体" w:cs="宋体"/>
          <w:color w:val="333333"/>
          <w:sz w:val="13"/>
          <w:szCs w:val="13"/>
          <w:bdr w:val="none" w:color="auto" w:sz="0" w:space="0"/>
          <w:lang w:val="en-US"/>
        </w:rPr>
        <w:t>3</w:t>
      </w:r>
      <w:r>
        <w:rPr>
          <w:rFonts w:hint="eastAsia" w:ascii="宋体" w:hAnsi="宋体" w:eastAsia="宋体" w:cs="宋体"/>
          <w:color w:val="333333"/>
          <w:sz w:val="13"/>
          <w:szCs w:val="13"/>
          <w:bdr w:val="none" w:color="auto" w:sz="0" w:space="0"/>
          <w:lang w:eastAsia="zh-CN"/>
        </w:rPr>
        <w:t>：</w:t>
      </w:r>
    </w:p>
    <w:p w14:paraId="67D21AD9">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634" w:lineRule="atLeast"/>
        <w:ind w:left="0" w:right="0"/>
        <w:jc w:val="center"/>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宁乡市</w:t>
      </w:r>
      <w:r>
        <w:rPr>
          <w:rFonts w:hint="eastAsia" w:ascii="宋体" w:hAnsi="宋体" w:eastAsia="宋体" w:cs="宋体"/>
          <w:color w:val="333333"/>
          <w:sz w:val="13"/>
          <w:szCs w:val="13"/>
          <w:bdr w:val="none" w:color="auto" w:sz="0" w:space="0"/>
        </w:rPr>
        <w:t>202</w:t>
      </w:r>
      <w:r>
        <w:rPr>
          <w:rFonts w:hint="eastAsia" w:ascii="宋体" w:hAnsi="宋体" w:eastAsia="宋体" w:cs="宋体"/>
          <w:color w:val="333333"/>
          <w:sz w:val="13"/>
          <w:szCs w:val="13"/>
          <w:bdr w:val="none" w:color="auto" w:sz="0" w:space="0"/>
          <w:lang w:val="en-US"/>
        </w:rPr>
        <w:t>4</w:t>
      </w:r>
      <w:r>
        <w:rPr>
          <w:rFonts w:hint="eastAsia" w:ascii="宋体" w:hAnsi="宋体" w:eastAsia="宋体" w:cs="宋体"/>
          <w:color w:val="333333"/>
          <w:sz w:val="13"/>
          <w:szCs w:val="13"/>
          <w:bdr w:val="none" w:color="auto" w:sz="0" w:space="0"/>
          <w:lang w:eastAsia="zh-CN"/>
        </w:rPr>
        <w:t>年下半年初中、小学、幼儿园</w:t>
      </w:r>
    </w:p>
    <w:p w14:paraId="34ADEF17">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634" w:lineRule="atLeast"/>
        <w:ind w:left="0" w:right="0"/>
        <w:jc w:val="center"/>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教师资格认定注意事项</w:t>
      </w:r>
    </w:p>
    <w:p w14:paraId="1A96A142">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34"/>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一、请申请人在中国教师资格网报名时妥善保管个人密码及报名号，以便查询个人信息及修改信息（网报结束后个人信息将无法修改）。请申请人注意：个人信息填写完毕后，须点击“提交”，系统将提示“注册成功”，注册完毕。</w:t>
      </w:r>
    </w:p>
    <w:p w14:paraId="36ED2609">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34"/>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二、申请人在中国教师资格网报名时如有疑问或技术问题请自行查阅中国教师资格网教师资格认定常见问题（</w:t>
      </w:r>
      <w:r>
        <w:rPr>
          <w:rFonts w:hint="eastAsia" w:ascii="宋体" w:hAnsi="宋体" w:eastAsia="宋体" w:cs="宋体"/>
          <w:color w:val="333333"/>
          <w:sz w:val="13"/>
          <w:szCs w:val="13"/>
          <w:bdr w:val="none" w:color="auto" w:sz="0" w:space="0"/>
          <w:lang w:val="en-US"/>
        </w:rPr>
        <w:t>https://www.jszg.edu.cn/consult.html?type=cjwt&amp;column=jszg</w:t>
      </w:r>
      <w:r>
        <w:rPr>
          <w:rFonts w:hint="eastAsia" w:ascii="宋体" w:hAnsi="宋体" w:eastAsia="宋体" w:cs="宋体"/>
          <w:color w:val="333333"/>
          <w:sz w:val="13"/>
          <w:szCs w:val="13"/>
          <w:bdr w:val="none" w:color="auto" w:sz="0" w:space="0"/>
          <w:lang w:eastAsia="zh-CN"/>
        </w:rPr>
        <w:t>）。或致电</w:t>
      </w:r>
      <w:r>
        <w:rPr>
          <w:rFonts w:hint="eastAsia" w:ascii="宋体" w:hAnsi="宋体" w:eastAsia="宋体" w:cs="宋体"/>
          <w:color w:val="333333"/>
          <w:sz w:val="13"/>
          <w:szCs w:val="13"/>
          <w:bdr w:val="none" w:color="auto" w:sz="0" w:space="0"/>
          <w:lang w:val="en-US"/>
        </w:rPr>
        <w:t>010-56761296</w:t>
      </w:r>
      <w:r>
        <w:rPr>
          <w:rFonts w:hint="eastAsia" w:ascii="宋体" w:hAnsi="宋体" w:eastAsia="宋体" w:cs="宋体"/>
          <w:color w:val="333333"/>
          <w:sz w:val="13"/>
          <w:szCs w:val="13"/>
          <w:bdr w:val="none" w:color="auto" w:sz="0" w:space="0"/>
          <w:lang w:eastAsia="zh-CN"/>
        </w:rPr>
        <w:t>进行咨询。</w:t>
      </w:r>
    </w:p>
    <w:p w14:paraId="483C32CC">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34"/>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三、申请人如有政策疑问可至确认点咨询（也可电话咨询），确定本人是否符合申请条件。</w:t>
      </w:r>
    </w:p>
    <w:p w14:paraId="3B033DC9">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34"/>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四、申请人请到宁乡市人民医院进行体检，体检结果无需领取，确需体检结果带回的请自行联系医院（具体安排详见附件</w:t>
      </w:r>
      <w:r>
        <w:rPr>
          <w:rFonts w:hint="eastAsia" w:ascii="宋体" w:hAnsi="宋体" w:eastAsia="宋体" w:cs="宋体"/>
          <w:color w:val="333333"/>
          <w:sz w:val="13"/>
          <w:szCs w:val="13"/>
          <w:bdr w:val="none" w:color="auto" w:sz="0" w:space="0"/>
          <w:lang w:val="en-US"/>
        </w:rPr>
        <w:t>2</w:t>
      </w:r>
      <w:r>
        <w:rPr>
          <w:rFonts w:hint="eastAsia" w:ascii="宋体" w:hAnsi="宋体" w:eastAsia="宋体" w:cs="宋体"/>
          <w:color w:val="333333"/>
          <w:sz w:val="13"/>
          <w:szCs w:val="13"/>
          <w:bdr w:val="none" w:color="auto" w:sz="0" w:space="0"/>
          <w:lang w:eastAsia="zh-CN"/>
        </w:rPr>
        <w:t>）。</w:t>
      </w:r>
    </w:p>
    <w:p w14:paraId="2262E418">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34"/>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五、申请人如不了解一网通办平台操作的请查看《长沙市政务服务网教师资格认定操作指南》（详见附件</w:t>
      </w:r>
      <w:r>
        <w:rPr>
          <w:rFonts w:hint="eastAsia" w:ascii="宋体" w:hAnsi="宋体" w:eastAsia="宋体" w:cs="宋体"/>
          <w:color w:val="333333"/>
          <w:sz w:val="13"/>
          <w:szCs w:val="13"/>
          <w:bdr w:val="none" w:color="auto" w:sz="0" w:space="0"/>
          <w:lang w:val="en-US"/>
        </w:rPr>
        <w:t>4</w:t>
      </w:r>
      <w:r>
        <w:rPr>
          <w:rFonts w:hint="eastAsia" w:ascii="宋体" w:hAnsi="宋体" w:eastAsia="宋体" w:cs="宋体"/>
          <w:color w:val="333333"/>
          <w:sz w:val="13"/>
          <w:szCs w:val="13"/>
          <w:bdr w:val="none" w:color="auto" w:sz="0" w:space="0"/>
          <w:lang w:eastAsia="zh-CN"/>
        </w:rPr>
        <w:t>），确实无法完成办理的请到宁乡市教育局</w:t>
      </w:r>
      <w:r>
        <w:rPr>
          <w:rFonts w:hint="eastAsia" w:ascii="宋体" w:hAnsi="宋体" w:eastAsia="宋体" w:cs="宋体"/>
          <w:color w:val="333333"/>
          <w:sz w:val="13"/>
          <w:szCs w:val="13"/>
          <w:bdr w:val="none" w:color="auto" w:sz="0" w:space="0"/>
          <w:lang w:val="en-US"/>
        </w:rPr>
        <w:t>206</w:t>
      </w:r>
      <w:r>
        <w:rPr>
          <w:rFonts w:hint="eastAsia" w:ascii="宋体" w:hAnsi="宋体" w:eastAsia="宋体" w:cs="宋体"/>
          <w:color w:val="333333"/>
          <w:sz w:val="13"/>
          <w:szCs w:val="13"/>
          <w:bdr w:val="none" w:color="auto" w:sz="0" w:space="0"/>
          <w:lang w:eastAsia="zh-CN"/>
        </w:rPr>
        <w:t>办公室提交相关材料或电话</w:t>
      </w:r>
      <w:r>
        <w:rPr>
          <w:rFonts w:hint="eastAsia" w:ascii="宋体" w:hAnsi="宋体" w:eastAsia="宋体" w:cs="宋体"/>
          <w:color w:val="333333"/>
          <w:sz w:val="13"/>
          <w:szCs w:val="13"/>
          <w:bdr w:val="none" w:color="auto" w:sz="0" w:space="0"/>
        </w:rPr>
        <w:t>咨询宁乡市教育局人事科（电话：0731-818002</w:t>
      </w:r>
      <w:r>
        <w:rPr>
          <w:rFonts w:hint="eastAsia" w:ascii="宋体" w:hAnsi="宋体" w:eastAsia="宋体" w:cs="宋体"/>
          <w:color w:val="333333"/>
          <w:sz w:val="13"/>
          <w:szCs w:val="13"/>
          <w:bdr w:val="none" w:color="auto" w:sz="0" w:space="0"/>
          <w:lang w:val="en-US"/>
        </w:rPr>
        <w:t>20</w:t>
      </w:r>
      <w:r>
        <w:rPr>
          <w:rFonts w:hint="eastAsia" w:ascii="宋体" w:hAnsi="宋体" w:eastAsia="宋体" w:cs="宋体"/>
          <w:color w:val="333333"/>
          <w:sz w:val="13"/>
          <w:szCs w:val="13"/>
          <w:bdr w:val="none" w:color="auto" w:sz="0" w:space="0"/>
          <w:lang w:eastAsia="zh-CN"/>
        </w:rPr>
        <w:t>）。</w:t>
      </w:r>
    </w:p>
    <w:p w14:paraId="6044AEC6">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34"/>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六、资格证领取时间及地址：教师资格证按申请人在一网通办平台上填报的邮寄地址统一邮寄；邮寄时间一般为公示期结束后一周之内，具体时间视认定通过人数及制证工作进度而定。请申请人在一网通办平台上务必填写详细收件地址和联系电话，建议申请人填报相对确定的领取人及地址，如父母、亲戚等。</w:t>
      </w:r>
      <w:r>
        <w:rPr>
          <w:rFonts w:hint="eastAsia" w:ascii="宋体" w:hAnsi="宋体" w:eastAsia="宋体" w:cs="宋体"/>
          <w:color w:val="333333"/>
          <w:sz w:val="13"/>
          <w:szCs w:val="13"/>
          <w:bdr w:val="none" w:color="auto" w:sz="0" w:space="0"/>
        </w:rPr>
        <w:t>EMS</w:t>
      </w:r>
      <w:r>
        <w:rPr>
          <w:rFonts w:hint="eastAsia" w:ascii="宋体" w:hAnsi="宋体" w:eastAsia="宋体" w:cs="宋体"/>
          <w:color w:val="333333"/>
          <w:sz w:val="13"/>
          <w:szCs w:val="13"/>
          <w:bdr w:val="none" w:color="auto" w:sz="0" w:space="0"/>
          <w:lang w:eastAsia="zh-CN"/>
        </w:rPr>
        <w:t>需领取人本人接收电话才会送达，请领取人在相应时间段注意接听陌生电话，以免延误错失。</w:t>
      </w:r>
    </w:p>
    <w:p w14:paraId="2C3AFC8F">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34"/>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七、申请人须在规定时间内登录长沙市一网通办平台（</w:t>
      </w:r>
      <w:r>
        <w:rPr>
          <w:rFonts w:hint="eastAsia" w:ascii="宋体" w:hAnsi="宋体" w:eastAsia="宋体" w:cs="宋体"/>
          <w:color w:val="333333"/>
          <w:sz w:val="13"/>
          <w:szCs w:val="13"/>
          <w:bdr w:val="none" w:color="auto" w:sz="0" w:space="0"/>
        </w:rPr>
        <w:t>http</w:t>
      </w:r>
      <w:r>
        <w:rPr>
          <w:rFonts w:hint="eastAsia" w:ascii="宋体" w:hAnsi="宋体" w:eastAsia="宋体" w:cs="宋体"/>
          <w:color w:val="333333"/>
          <w:sz w:val="13"/>
          <w:szCs w:val="13"/>
          <w:bdr w:val="none" w:color="auto" w:sz="0" w:space="0"/>
          <w:lang w:val="en-US"/>
        </w:rPr>
        <w:t>s</w:t>
      </w:r>
      <w:r>
        <w:rPr>
          <w:rFonts w:hint="eastAsia" w:ascii="宋体" w:hAnsi="宋体" w:eastAsia="宋体" w:cs="宋体"/>
          <w:color w:val="333333"/>
          <w:sz w:val="13"/>
          <w:szCs w:val="13"/>
          <w:bdr w:val="none" w:color="auto" w:sz="0" w:space="0"/>
        </w:rPr>
        <w:t>://zwfw-new.hunan.gov.cn/csywtbyhsjweb/cszwdt/pages/smart/implement.html</w:t>
      </w:r>
      <w:r>
        <w:rPr>
          <w:rFonts w:hint="eastAsia" w:ascii="宋体" w:hAnsi="宋体" w:eastAsia="宋体" w:cs="宋体"/>
          <w:color w:val="333333"/>
          <w:sz w:val="13"/>
          <w:szCs w:val="13"/>
          <w:bdr w:val="none" w:color="auto" w:sz="0" w:space="0"/>
          <w:lang w:eastAsia="zh-CN"/>
        </w:rPr>
        <w:t>），选择“长沙市宁乡市教育局”为办理地点（与网上申报时选择的确认点一致），然后按照系统提示要求通过实名认证并提交材料（材料清单详见附件</w:t>
      </w:r>
      <w:r>
        <w:rPr>
          <w:rFonts w:hint="eastAsia" w:ascii="宋体" w:hAnsi="宋体" w:eastAsia="宋体" w:cs="宋体"/>
          <w:color w:val="333333"/>
          <w:sz w:val="13"/>
          <w:szCs w:val="13"/>
          <w:bdr w:val="none" w:color="auto" w:sz="0" w:space="0"/>
          <w:lang w:val="en-US"/>
        </w:rPr>
        <w:t>1</w:t>
      </w:r>
      <w:r>
        <w:rPr>
          <w:rFonts w:hint="eastAsia" w:ascii="宋体" w:hAnsi="宋体" w:eastAsia="宋体" w:cs="宋体"/>
          <w:color w:val="333333"/>
          <w:sz w:val="13"/>
          <w:szCs w:val="13"/>
          <w:bdr w:val="none" w:color="auto" w:sz="0" w:space="0"/>
          <w:lang w:eastAsia="zh-CN"/>
        </w:rPr>
        <w:t>），如申请材料不符合要求，工作人员将发起补正程序，申请人应在规定时间内重新补齐材料，请申请人在一网通办平台上关注相关办理进度。系统提示申请完成后，即完成了原“现场确认”工作，不需要再到教育局申请。</w:t>
      </w:r>
    </w:p>
    <w:p w14:paraId="27E8617D">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34"/>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八、符合认定条件的港澳台居民可在居住地、教师资格考试所在地申请认定中小学教师资格（</w:t>
      </w:r>
      <w:r>
        <w:rPr>
          <w:rFonts w:hint="eastAsia" w:ascii="宋体" w:hAnsi="宋体" w:eastAsia="宋体" w:cs="宋体"/>
          <w:color w:val="333333"/>
          <w:sz w:val="13"/>
          <w:szCs w:val="13"/>
          <w:bdr w:val="none" w:color="auto" w:sz="0" w:space="0"/>
          <w:shd w:val="clear" w:fill="FFFFFF"/>
          <w:lang w:eastAsia="zh-CN"/>
        </w:rPr>
        <w:t>须提交由香港特别行政区、澳门特别行政区和台湾地区有关部门开具的无犯罪记录证明原件。港澳台居民不能在一网通办平台提交资料，高中学段的需前往长沙市政务服务中心</w:t>
      </w:r>
      <w:r>
        <w:rPr>
          <w:rFonts w:hint="eastAsia" w:ascii="宋体" w:hAnsi="宋体" w:eastAsia="宋体" w:cs="宋体"/>
          <w:color w:val="333333"/>
          <w:sz w:val="13"/>
          <w:szCs w:val="13"/>
          <w:bdr w:val="none" w:color="auto" w:sz="0" w:space="0"/>
          <w:shd w:val="clear" w:fill="FFFFFF"/>
        </w:rPr>
        <w:t>226</w:t>
      </w:r>
      <w:r>
        <w:rPr>
          <w:rFonts w:hint="eastAsia" w:ascii="宋体" w:hAnsi="宋体" w:eastAsia="宋体" w:cs="宋体"/>
          <w:color w:val="333333"/>
          <w:sz w:val="13"/>
          <w:szCs w:val="13"/>
          <w:bdr w:val="none" w:color="auto" w:sz="0" w:space="0"/>
          <w:lang w:eastAsia="zh-CN"/>
        </w:rPr>
        <w:t>办公室、初中及以下学段的需前往宁乡市教育局</w:t>
      </w:r>
      <w:r>
        <w:rPr>
          <w:rFonts w:hint="eastAsia" w:ascii="宋体" w:hAnsi="宋体" w:eastAsia="宋体" w:cs="宋体"/>
          <w:color w:val="333333"/>
          <w:sz w:val="13"/>
          <w:szCs w:val="13"/>
          <w:bdr w:val="none" w:color="auto" w:sz="0" w:space="0"/>
          <w:shd w:val="clear" w:fill="FFFFFF"/>
          <w:lang w:val="en-US"/>
        </w:rPr>
        <w:t>206</w:t>
      </w:r>
      <w:r>
        <w:rPr>
          <w:rFonts w:hint="eastAsia" w:ascii="宋体" w:hAnsi="宋体" w:eastAsia="宋体" w:cs="宋体"/>
          <w:color w:val="333333"/>
          <w:sz w:val="13"/>
          <w:szCs w:val="13"/>
          <w:bdr w:val="none" w:color="auto" w:sz="0" w:space="0"/>
          <w:shd w:val="clear" w:fill="FFFFFF"/>
          <w:lang w:eastAsia="zh-CN"/>
        </w:rPr>
        <w:t>办公室提交相关资料进行现场认定</w:t>
      </w:r>
      <w:r>
        <w:rPr>
          <w:rFonts w:hint="eastAsia" w:ascii="宋体" w:hAnsi="宋体" w:eastAsia="宋体" w:cs="宋体"/>
          <w:color w:val="333333"/>
          <w:sz w:val="13"/>
          <w:szCs w:val="13"/>
          <w:bdr w:val="none" w:color="auto" w:sz="0" w:space="0"/>
          <w:lang w:eastAsia="zh-CN"/>
        </w:rPr>
        <w:t>）。</w:t>
      </w:r>
    </w:p>
    <w:p w14:paraId="53ED70DE">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34"/>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九、请申请人在网速良好的电脑上用</w:t>
      </w:r>
      <w:r>
        <w:rPr>
          <w:rFonts w:hint="eastAsia" w:ascii="宋体" w:hAnsi="宋体" w:eastAsia="宋体" w:cs="宋体"/>
          <w:color w:val="333333"/>
          <w:sz w:val="13"/>
          <w:szCs w:val="13"/>
          <w:bdr w:val="none" w:color="auto" w:sz="0" w:space="0"/>
        </w:rPr>
        <w:t>Google</w:t>
      </w:r>
      <w:r>
        <w:rPr>
          <w:rFonts w:hint="eastAsia" w:ascii="宋体" w:hAnsi="宋体" w:eastAsia="宋体" w:cs="宋体"/>
          <w:color w:val="333333"/>
          <w:sz w:val="13"/>
          <w:szCs w:val="13"/>
          <w:bdr w:val="none" w:color="auto" w:sz="0" w:space="0"/>
          <w:lang w:eastAsia="zh-CN"/>
        </w:rPr>
        <w:t>浏览器登录一网通办平台，以免难以登录或卡滞。长沙市一网通办平台在规定时间内全天候开放，晚上或周末均可提交资料，申请人可选择合适的时间登录一网通办平台，以免因同一时间段登录人数过多造成系统卡滞。</w:t>
      </w:r>
    </w:p>
    <w:p w14:paraId="1AA6DFB7">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34"/>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十、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14:paraId="6F575C5E">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34"/>
        <w:jc w:val="both"/>
        <w:textAlignment w:val="center"/>
        <w:rPr>
          <w:rFonts w:hint="default" w:ascii="Calibri" w:hAnsi="Calibri" w:eastAsia="Calibri" w:cs="Calibri"/>
          <w:color w:val="333333"/>
          <w:sz w:val="11"/>
          <w:szCs w:val="11"/>
        </w:rPr>
      </w:pPr>
      <w:r>
        <w:rPr>
          <w:rFonts w:hint="eastAsia" w:ascii="宋体" w:hAnsi="宋体" w:eastAsia="宋体" w:cs="宋体"/>
          <w:color w:val="333333"/>
          <w:sz w:val="13"/>
          <w:szCs w:val="13"/>
          <w:bdr w:val="none" w:color="auto" w:sz="0" w:space="0"/>
          <w:lang w:eastAsia="zh-CN"/>
        </w:rPr>
        <w:t>十一、学历证书为毕业证书，请勿上传学位证书，高中、中职教师资格认定仅需上传本科</w:t>
      </w:r>
      <w:r>
        <w:rPr>
          <w:rFonts w:hint="eastAsia" w:ascii="宋体" w:hAnsi="宋体" w:eastAsia="宋体" w:cs="宋体"/>
          <w:color w:val="333333"/>
          <w:spacing w:val="-6"/>
          <w:sz w:val="13"/>
          <w:szCs w:val="13"/>
          <w:bdr w:val="none" w:color="auto" w:sz="0" w:space="0"/>
          <w:lang w:eastAsia="zh-CN"/>
        </w:rPr>
        <w:t>及其以上毕业证一本即可，不要上传多本毕业证书。</w:t>
      </w:r>
    </w:p>
    <w:p w14:paraId="368606F4">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562" w:lineRule="atLeast"/>
        <w:ind w:left="0" w:right="0" w:firstLine="619"/>
        <w:jc w:val="both"/>
        <w:textAlignment w:val="center"/>
        <w:rPr>
          <w:rFonts w:hint="default" w:ascii="Calibri" w:hAnsi="Calibri" w:eastAsia="Calibri" w:cs="Calibri"/>
          <w:color w:val="333333"/>
          <w:sz w:val="11"/>
          <w:szCs w:val="11"/>
        </w:rPr>
      </w:pPr>
      <w:r>
        <w:rPr>
          <w:rFonts w:hint="eastAsia" w:ascii="宋体" w:hAnsi="宋体" w:eastAsia="宋体" w:cs="宋体"/>
          <w:color w:val="333333"/>
          <w:spacing w:val="-6"/>
          <w:sz w:val="13"/>
          <w:szCs w:val="13"/>
          <w:bdr w:val="none" w:color="auto" w:sz="0" w:space="0"/>
          <w:lang w:eastAsia="zh-CN"/>
        </w:rPr>
        <w:t>十二、户口簿、居住证、在读学籍证明仅需提交一项符合在宁乡认定资格的资料即可，教师资格网及一网通办平台上的受理点选择务必与认定资料上的所属区县（市）相同，否则系统将无法受理。</w:t>
      </w:r>
    </w:p>
    <w:p w14:paraId="7F4CD823">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jc w:val="both"/>
        <w:textAlignment w:val="center"/>
        <w:rPr>
          <w:rFonts w:hint="default" w:ascii="Calibri" w:hAnsi="Calibri" w:eastAsia="Calibri" w:cs="Calibri"/>
          <w:color w:val="333333"/>
          <w:sz w:val="11"/>
          <w:szCs w:val="11"/>
        </w:rPr>
      </w:pPr>
    </w:p>
    <w:p w14:paraId="4BB9081A">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jc w:val="both"/>
        <w:textAlignment w:val="center"/>
        <w:rPr>
          <w:rFonts w:hint="default" w:ascii="Calibri" w:hAnsi="Calibri" w:eastAsia="Calibri" w:cs="Calibri"/>
          <w:color w:val="333333"/>
          <w:sz w:val="11"/>
          <w:szCs w:val="11"/>
        </w:rPr>
      </w:pPr>
    </w:p>
    <w:p w14:paraId="728F3842">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jc w:val="left"/>
        <w:textAlignment w:val="center"/>
        <w:rPr>
          <w:rFonts w:ascii="Calibri" w:hAnsi="Calibri" w:eastAsia="Calibri" w:cs="Calibri"/>
          <w:color w:val="333333"/>
          <w:sz w:val="11"/>
          <w:szCs w:val="11"/>
        </w:rPr>
      </w:pPr>
      <w:r>
        <w:rPr>
          <w:rFonts w:hint="eastAsia" w:ascii="宋体" w:hAnsi="宋体" w:eastAsia="宋体" w:cs="宋体"/>
          <w:b w:val="0"/>
          <w:bCs w:val="0"/>
          <w:i w:val="0"/>
          <w:iCs w:val="0"/>
          <w:caps w:val="0"/>
          <w:color w:val="333333"/>
          <w:spacing w:val="0"/>
          <w:sz w:val="13"/>
          <w:szCs w:val="13"/>
          <w:bdr w:val="none" w:color="auto" w:sz="0" w:space="0"/>
          <w:lang w:eastAsia="zh-CN"/>
        </w:rPr>
        <w:t>附件</w:t>
      </w:r>
      <w:r>
        <w:rPr>
          <w:rFonts w:hint="eastAsia" w:ascii="宋体" w:hAnsi="宋体" w:eastAsia="宋体" w:cs="宋体"/>
          <w:b w:val="0"/>
          <w:bCs w:val="0"/>
          <w:i w:val="0"/>
          <w:iCs w:val="0"/>
          <w:caps w:val="0"/>
          <w:color w:val="333333"/>
          <w:spacing w:val="0"/>
          <w:sz w:val="13"/>
          <w:szCs w:val="13"/>
          <w:bdr w:val="none" w:color="auto" w:sz="0" w:space="0"/>
          <w:lang w:val="en-US"/>
        </w:rPr>
        <w:t>4</w:t>
      </w:r>
    </w:p>
    <w:p w14:paraId="1992D06A">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jc w:val="center"/>
        <w:textAlignment w:val="center"/>
        <w:rPr>
          <w:rFonts w:hint="default" w:ascii="Calibri" w:hAnsi="Calibri" w:eastAsia="Calibri" w:cs="Calibri"/>
          <w:color w:val="333333"/>
          <w:sz w:val="11"/>
          <w:szCs w:val="11"/>
        </w:rPr>
      </w:pPr>
      <w:r>
        <w:rPr>
          <w:rFonts w:hint="eastAsia" w:ascii="宋体" w:hAnsi="宋体" w:eastAsia="宋体" w:cs="宋体"/>
          <w:b w:val="0"/>
          <w:bCs w:val="0"/>
          <w:i w:val="0"/>
          <w:iCs w:val="0"/>
          <w:caps w:val="0"/>
          <w:color w:val="333333"/>
          <w:spacing w:val="0"/>
          <w:sz w:val="13"/>
          <w:szCs w:val="13"/>
          <w:bdr w:val="none" w:color="auto" w:sz="0" w:space="0"/>
          <w:lang w:eastAsia="zh-CN"/>
        </w:rPr>
        <w:t>操作指南</w:t>
      </w:r>
    </w:p>
    <w:p w14:paraId="114E5CC2">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jc w:val="center"/>
        <w:textAlignment w:val="center"/>
        <w:rPr>
          <w:rFonts w:hint="default" w:ascii="Calibri" w:hAnsi="Calibri" w:eastAsia="Calibri" w:cs="Calibri"/>
          <w:color w:val="333333"/>
          <w:sz w:val="11"/>
          <w:szCs w:val="11"/>
        </w:rPr>
      </w:pPr>
      <w:r>
        <w:rPr>
          <w:rFonts w:hint="eastAsia" w:ascii="宋体" w:hAnsi="宋体" w:eastAsia="宋体" w:cs="宋体"/>
          <w:b w:val="0"/>
          <w:bCs w:val="0"/>
          <w:i w:val="0"/>
          <w:iCs w:val="0"/>
          <w:caps w:val="0"/>
          <w:color w:val="333333"/>
          <w:spacing w:val="0"/>
          <w:sz w:val="13"/>
          <w:szCs w:val="13"/>
          <w:bdr w:val="none" w:color="auto" w:sz="0" w:space="0"/>
        </w:rPr>
        <w:drawing>
          <wp:inline distT="0" distB="0" distL="114300" distR="114300">
            <wp:extent cx="5305425" cy="2933700"/>
            <wp:effectExtent l="0" t="0" r="5715" b="2540"/>
            <wp:docPr id="11"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descr="IMG_256"/>
                    <pic:cNvPicPr>
                      <a:picLocks noChangeAspect="1"/>
                    </pic:cNvPicPr>
                  </pic:nvPicPr>
                  <pic:blipFill>
                    <a:blip r:embed="rId4"/>
                    <a:stretch>
                      <a:fillRect/>
                    </a:stretch>
                  </pic:blipFill>
                  <pic:spPr>
                    <a:xfrm>
                      <a:off x="0" y="0"/>
                      <a:ext cx="5305425" cy="2933700"/>
                    </a:xfrm>
                    <a:prstGeom prst="rect">
                      <a:avLst/>
                    </a:prstGeom>
                    <a:noFill/>
                    <a:ln w="9525">
                      <a:noFill/>
                    </a:ln>
                  </pic:spPr>
                </pic:pic>
              </a:graphicData>
            </a:graphic>
          </wp:inline>
        </w:drawing>
      </w:r>
      <w:bookmarkStart w:id="0" w:name="图片 2"/>
      <w:bookmarkEnd w:id="0"/>
    </w:p>
    <w:p w14:paraId="3B831A9D">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jc w:val="both"/>
        <w:textAlignment w:val="center"/>
        <w:rPr>
          <w:rFonts w:hint="default" w:ascii="Calibri" w:hAnsi="Calibri" w:eastAsia="Calibri" w:cs="Calibri"/>
          <w:color w:val="333333"/>
          <w:sz w:val="11"/>
          <w:szCs w:val="11"/>
        </w:rPr>
      </w:pPr>
      <w:r>
        <w:rPr>
          <w:rFonts w:hint="eastAsia" w:ascii="宋体" w:hAnsi="宋体" w:eastAsia="宋体" w:cs="宋体"/>
          <w:b w:val="0"/>
          <w:bCs w:val="0"/>
          <w:i w:val="0"/>
          <w:iCs w:val="0"/>
          <w:caps w:val="0"/>
          <w:color w:val="333333"/>
          <w:spacing w:val="0"/>
          <w:sz w:val="13"/>
          <w:szCs w:val="13"/>
          <w:bdr w:val="none" w:color="auto" w:sz="0" w:space="0"/>
        </w:rPr>
        <w:drawing>
          <wp:inline distT="0" distB="0" distL="114300" distR="114300">
            <wp:extent cx="5305425" cy="2943225"/>
            <wp:effectExtent l="0" t="0" r="5715" b="3810"/>
            <wp:docPr id="10" name="图片 8"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57"/>
                    <pic:cNvPicPr>
                      <a:picLocks noChangeAspect="1"/>
                    </pic:cNvPicPr>
                  </pic:nvPicPr>
                  <pic:blipFill>
                    <a:blip r:embed="rId5"/>
                    <a:stretch>
                      <a:fillRect/>
                    </a:stretch>
                  </pic:blipFill>
                  <pic:spPr>
                    <a:xfrm>
                      <a:off x="0" y="0"/>
                      <a:ext cx="5305425" cy="2943225"/>
                    </a:xfrm>
                    <a:prstGeom prst="rect">
                      <a:avLst/>
                    </a:prstGeom>
                    <a:noFill/>
                    <a:ln w="9525">
                      <a:noFill/>
                    </a:ln>
                  </pic:spPr>
                </pic:pic>
              </a:graphicData>
            </a:graphic>
          </wp:inline>
        </w:drawing>
      </w:r>
      <w:bookmarkStart w:id="1" w:name="图片 3"/>
      <w:bookmarkEnd w:id="1"/>
    </w:p>
    <w:p w14:paraId="0DB382BF">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57" w:lineRule="atLeast"/>
        <w:ind w:left="0" w:right="0"/>
        <w:jc w:val="both"/>
        <w:textAlignment w:val="center"/>
        <w:rPr>
          <w:rFonts w:ascii="helvetica" w:hAnsi="helvetica" w:eastAsia="helvetica" w:cs="helvetica"/>
          <w:caps w:val="0"/>
          <w:color w:val="333333"/>
          <w:spacing w:val="0"/>
          <w:sz w:val="13"/>
          <w:szCs w:val="13"/>
        </w:rPr>
      </w:pPr>
      <w:bookmarkStart w:id="2" w:name="图片 4"/>
      <w:bookmarkEnd w:id="2"/>
      <w:bookmarkStart w:id="3" w:name="图片 5"/>
      <w:bookmarkEnd w:id="3"/>
      <w:bookmarkStart w:id="4" w:name="图片 6"/>
      <w:bookmarkEnd w:id="4"/>
      <w:bookmarkStart w:id="5" w:name="图片 7"/>
      <w:bookmarkEnd w:id="5"/>
      <w:r>
        <w:rPr>
          <w:rFonts w:ascii="宋体" w:hAnsi="宋体" w:eastAsia="宋体" w:cs="宋体"/>
          <w:sz w:val="24"/>
          <w:szCs w:val="24"/>
        </w:rPr>
        <w:drawing>
          <wp:inline distT="0" distB="0" distL="114300" distR="114300">
            <wp:extent cx="5781675" cy="3233420"/>
            <wp:effectExtent l="0" t="0" r="4445" b="5080"/>
            <wp:docPr id="13"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56"/>
                    <pic:cNvPicPr>
                      <a:picLocks noChangeAspect="1"/>
                    </pic:cNvPicPr>
                  </pic:nvPicPr>
                  <pic:blipFill>
                    <a:blip r:embed="rId6"/>
                    <a:stretch>
                      <a:fillRect/>
                    </a:stretch>
                  </pic:blipFill>
                  <pic:spPr>
                    <a:xfrm>
                      <a:off x="0" y="0"/>
                      <a:ext cx="5781675" cy="3233420"/>
                    </a:xfrm>
                    <a:prstGeom prst="rect">
                      <a:avLst/>
                    </a:prstGeom>
                    <a:noFill/>
                    <a:ln w="9525">
                      <a:noFill/>
                    </a:ln>
                  </pic:spPr>
                </pic:pic>
              </a:graphicData>
            </a:graphic>
          </wp:inline>
        </w:drawing>
      </w:r>
    </w:p>
    <w:p w14:paraId="5F30F6DE">
      <w:pPr>
        <w:pStyle w:val="2"/>
        <w:keepNext w:val="0"/>
        <w:keepLines w:val="0"/>
        <w:widowControl/>
        <w:suppressLineNumbers w:val="0"/>
        <w:pBdr>
          <w:top w:val="none" w:color="auto" w:sz="0" w:space="0"/>
          <w:left w:val="none" w:color="auto" w:sz="0" w:space="0"/>
          <w:bottom w:val="none" w:color="auto" w:sz="0" w:space="0"/>
          <w:right w:val="none" w:color="auto" w:sz="0" w:space="0"/>
        </w:pBdr>
        <w:bidi w:val="0"/>
        <w:spacing w:before="0" w:beforeAutospacing="0" w:after="0" w:afterAutospacing="0" w:line="274" w:lineRule="atLeast"/>
        <w:ind w:left="0" w:right="0" w:firstLine="0"/>
        <w:jc w:val="both"/>
        <w:textAlignment w:val="center"/>
        <w:rPr>
          <w:rFonts w:hint="eastAsia" w:ascii="宋体" w:hAnsi="宋体" w:eastAsia="宋体" w:cs="宋体"/>
          <w:caps w:val="0"/>
          <w:color w:val="333333"/>
          <w:spacing w:val="0"/>
          <w:sz w:val="13"/>
          <w:szCs w:val="13"/>
          <w:bdr w:val="none" w:color="auto" w:sz="0" w:space="0"/>
          <w:lang w:eastAsia="zh-CN"/>
        </w:rPr>
      </w:pPr>
    </w:p>
    <w:p w14:paraId="369A6CE5">
      <w:pPr>
        <w:rPr>
          <w:rFonts w:ascii="宋体" w:hAnsi="宋体" w:eastAsia="宋体" w:cs="宋体"/>
          <w:sz w:val="24"/>
          <w:szCs w:val="24"/>
        </w:rPr>
      </w:pPr>
      <w:r>
        <w:rPr>
          <w:rFonts w:ascii="宋体" w:hAnsi="宋体" w:eastAsia="宋体" w:cs="宋体"/>
          <w:sz w:val="24"/>
          <w:szCs w:val="24"/>
        </w:rPr>
        <w:drawing>
          <wp:inline distT="0" distB="0" distL="114300" distR="114300">
            <wp:extent cx="5467350" cy="3067685"/>
            <wp:effectExtent l="0" t="0" r="5715" b="8890"/>
            <wp:docPr id="14"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56"/>
                    <pic:cNvPicPr>
                      <a:picLocks noChangeAspect="1"/>
                    </pic:cNvPicPr>
                  </pic:nvPicPr>
                  <pic:blipFill>
                    <a:blip r:embed="rId7"/>
                    <a:stretch>
                      <a:fillRect/>
                    </a:stretch>
                  </pic:blipFill>
                  <pic:spPr>
                    <a:xfrm>
                      <a:off x="0" y="0"/>
                      <a:ext cx="5467350" cy="3067685"/>
                    </a:xfrm>
                    <a:prstGeom prst="rect">
                      <a:avLst/>
                    </a:prstGeom>
                    <a:noFill/>
                    <a:ln w="9525">
                      <a:noFill/>
                    </a:ln>
                  </pic:spPr>
                </pic:pic>
              </a:graphicData>
            </a:graphic>
          </wp:inline>
        </w:drawing>
      </w:r>
    </w:p>
    <w:p w14:paraId="48ADD4EB">
      <w:pPr>
        <w:rPr>
          <w:rFonts w:ascii="宋体" w:hAnsi="宋体" w:eastAsia="宋体" w:cs="宋体"/>
          <w:sz w:val="24"/>
          <w:szCs w:val="24"/>
        </w:rPr>
      </w:pPr>
      <w:bookmarkStart w:id="6" w:name="_GoBack"/>
      <w:r>
        <w:rPr>
          <w:rFonts w:ascii="宋体" w:hAnsi="宋体" w:eastAsia="宋体" w:cs="宋体"/>
          <w:sz w:val="24"/>
          <w:szCs w:val="24"/>
        </w:rPr>
        <w:drawing>
          <wp:inline distT="0" distB="0" distL="114300" distR="114300">
            <wp:extent cx="5253355" cy="2947670"/>
            <wp:effectExtent l="0" t="0" r="3810" b="10160"/>
            <wp:docPr id="15"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56"/>
                    <pic:cNvPicPr>
                      <a:picLocks noChangeAspect="1"/>
                    </pic:cNvPicPr>
                  </pic:nvPicPr>
                  <pic:blipFill>
                    <a:blip r:embed="rId8"/>
                    <a:stretch>
                      <a:fillRect/>
                    </a:stretch>
                  </pic:blipFill>
                  <pic:spPr>
                    <a:xfrm>
                      <a:off x="0" y="0"/>
                      <a:ext cx="5253355" cy="2947670"/>
                    </a:xfrm>
                    <a:prstGeom prst="rect">
                      <a:avLst/>
                    </a:prstGeom>
                    <a:noFill/>
                    <a:ln w="9525">
                      <a:noFill/>
                    </a:ln>
                  </pic:spPr>
                </pic:pic>
              </a:graphicData>
            </a:graphic>
          </wp:inline>
        </w:drawing>
      </w:r>
      <w:bookmarkEnd w:id="6"/>
    </w:p>
    <w:p w14:paraId="0122A8AF">
      <w:pPr>
        <w:rPr>
          <w:rFonts w:ascii="宋体" w:hAnsi="宋体" w:eastAsia="宋体" w:cs="宋体"/>
          <w:sz w:val="24"/>
          <w:szCs w:val="24"/>
        </w:rPr>
      </w:pPr>
      <w:r>
        <w:rPr>
          <w:rFonts w:ascii="宋体" w:hAnsi="宋体" w:eastAsia="宋体" w:cs="宋体"/>
          <w:sz w:val="24"/>
          <w:szCs w:val="24"/>
        </w:rPr>
        <w:drawing>
          <wp:inline distT="0" distB="0" distL="114300" distR="114300">
            <wp:extent cx="304800" cy="304800"/>
            <wp:effectExtent l="0" t="0" r="0" b="0"/>
            <wp:docPr id="17"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56"/>
                    <pic:cNvPicPr>
                      <a:picLocks noChangeAspect="1"/>
                    </pic:cNvPicPr>
                  </pic:nvPicPr>
                  <pic:blipFill>
                    <a:blip r:embed="rId9"/>
                    <a:stretch>
                      <a:fillRect/>
                    </a:stretch>
                  </pic:blipFill>
                  <pic:spPr>
                    <a:xfrm>
                      <a:off x="0" y="0"/>
                      <a:ext cx="304800" cy="304800"/>
                    </a:xfrm>
                    <a:prstGeom prst="rect">
                      <a:avLst/>
                    </a:prstGeom>
                    <a:noFill/>
                    <a:ln w="9525">
                      <a:noFill/>
                    </a:ln>
                  </pic:spPr>
                </pic:pic>
              </a:graphicData>
            </a:graphic>
          </wp:inline>
        </w:drawing>
      </w:r>
      <w:r>
        <w:drawing>
          <wp:inline distT="0" distB="0" distL="114300" distR="114300">
            <wp:extent cx="5034915" cy="2683510"/>
            <wp:effectExtent l="0" t="0" r="6350" b="44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0"/>
                    <a:stretch>
                      <a:fillRect/>
                    </a:stretch>
                  </pic:blipFill>
                  <pic:spPr>
                    <a:xfrm>
                      <a:off x="0" y="0"/>
                      <a:ext cx="5034915" cy="268351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ymbol">
    <w:panose1 w:val="05050102010706020507"/>
    <w:charset w:val="00"/>
    <w:family w:val="auto"/>
    <w:pitch w:val="default"/>
    <w:sig w:usb0="00000000" w:usb1="00000000" w:usb2="00000000" w:usb3="00000000" w:csb0="80000000" w:csb1="00000000"/>
  </w:font>
  <w:font w:name="helvetic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2AD03685"/>
    <w:rsid w:val="324059AE"/>
    <w:rsid w:val="3D37507E"/>
    <w:rsid w:val="798D6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NUL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3</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2024-09-27T02:11:38Z</dcterms:created>
  <dc:creator>19219</dc:creator>
  <cp:lastModifiedBy>19219</cp:lastModifiedBy>
  <dcterms:modified xsi:type="dcterms:W3CDTF">2024-09-27T02:15:18Z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EBE09353A3224D60AF0C7848CE4A5742_13</vt:lpwstr>
  </property>
</Properties>
</file>