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FB238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附件1 ：郑州人民医院体检相关注意事项</w:t>
      </w:r>
    </w:p>
    <w:p w14:paraId="40013F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郑州人民医院体检相关注意事项</w:t>
      </w:r>
    </w:p>
    <w:p w14:paraId="74B4DF9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欲在郑州市申请认定高中及中等职业学校（含实习指导）教师资格，且符合我市认定条件的申请人。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2024年11月1日--7日（共7天）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（二）体检医院地址：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u w:val="single"/>
          <w:bdr w:val="none" w:color="auto" w:sz="0" w:space="0"/>
          <w:shd w:val="clear" w:fill="FFFFFF"/>
          <w:lang w:val="en-US" w:eastAsia="zh-CN" w:bidi="ar"/>
        </w:rPr>
        <w:t>体检医院：郑州人民医院--黄河路院区（四号楼健康医学中心）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地址：郑州市金水区黄河路36号（黄河路与文化路交叉口西200米路北健康医学中心院内）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联系电话：0371-67077307  0371-67077303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公交线路： 30、23、27、83、28、71、64、6、93、906、966、95、211、86路，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地铁五号线郑州人民医院站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（一）体检方式：预约体检。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1.预约流程：体检人员按照个人选择时间扫描相应时间二维码（如下图）—如实填写必填项目（姓名、身份证号、身份类型、手机号）—选择体检日期—提交。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2.预约说明：体检实行预约制，每人限预约一次，请勿重复预约。请合理安排时间，按照预约时段到达体检医院。请空腹参加体检（空腹8小时）。 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6A2C70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89375" cy="4490085"/>
            <wp:effectExtent l="0" t="0" r="762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9375" cy="449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47D579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参加体检的申请人请携带本人身份证、《河南省教师资格申请人员体检表》一张（体检表双面打印，自行填写个人信息并粘贴照片，照片与网报同底版）。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（五）收费标准：176元。体检交费采用现场交费形式，推荐使用微信、支付宝扫码支付。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（八）体检之后体检表放在医院，申请人无需领取。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（九）体检咨询电话：0371-67077303  0371-67077307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2、体检当天早上抽血应空腹，抽血的时间为早上10点以前，抽血后请按压针眼5分钟。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8、参检人员体检时请务必看清体检表上的《体检顺序》及项目，并按顺序进行体检。验血和彩超后可以进早餐，其他检查可交错进行。</w:t>
      </w:r>
    </w:p>
    <w:p w14:paraId="1E1289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1F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2024-10-10T02:14:01Z</dcterms:created>
  <dc:creator>19219</dc:creator>
  <cp:lastModifiedBy>19219</cp:lastModifiedBy>
  <dcterms:modified xsi:type="dcterms:W3CDTF">2024-10-10T02:14:18Z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694F5F7F49344C09B3FC7F0B9D327A87_12</vt:lpwstr>
  </property>
</Properties>
</file>