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eastAsia="方正小标宋简体"/>
          <w:b/>
          <w:sz w:val="44"/>
          <w:szCs w:val="44"/>
        </w:rPr>
        <w:t>2024</w:t>
      </w:r>
      <w:r>
        <w:rPr>
          <w:rFonts w:hint="eastAsia" w:ascii="方正小标宋简体" w:eastAsia="方正小标宋简体"/>
          <w:sz w:val="44"/>
          <w:szCs w:val="44"/>
        </w:rPr>
        <w:t>年中小学教师资格定期注册初审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结果公示</w:t>
      </w:r>
    </w:p>
    <w:p>
      <w:pPr>
        <w:widowControl/>
        <w:adjustRightInd w:val="0"/>
        <w:snapToGrid w:val="0"/>
        <w:spacing w:line="60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spacing w:line="580" w:lineRule="exact"/>
        <w:ind w:firstLine="640" w:firstLineChars="200"/>
        <w:jc w:val="lef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根据《江西省中小学教师资格定期注册实施细则（试行）》精神及萍乡市教育局《关于做好2024年全市中小学教师资格定期注册相关工作的通知》工作要求，我校于10月上旬启动中小学教师资格定期注册工作。</w:t>
      </w:r>
    </w:p>
    <w:p>
      <w:pPr>
        <w:widowControl/>
        <w:adjustRightInd w:val="0"/>
        <w:snapToGrid w:val="0"/>
        <w:spacing w:line="600" w:lineRule="exact"/>
        <w:ind w:firstLine="640" w:firstLineChars="200"/>
        <w:jc w:val="lef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经教师本人网上申请，学校确认点现场确认并根据人事隶属关系上报萍乡市教育局初审，初步认定我校</w:t>
      </w:r>
      <w:r>
        <w:rPr>
          <w:rFonts w:ascii="仿宋_GB2312" w:hAnsi="仿宋" w:eastAsia="仿宋_GB2312" w:cs="仿宋"/>
          <w:sz w:val="32"/>
          <w:szCs w:val="32"/>
        </w:rPr>
        <w:t>xx</w:t>
      </w:r>
      <w:r>
        <w:rPr>
          <w:rFonts w:hint="eastAsia" w:ascii="仿宋_GB2312" w:hAnsi="仿宋" w:eastAsia="仿宋_GB2312" w:cs="仿宋"/>
          <w:sz w:val="32"/>
          <w:szCs w:val="32"/>
        </w:rPr>
        <w:t>等</w:t>
      </w:r>
      <w:r>
        <w:rPr>
          <w:rFonts w:ascii="仿宋_GB2312" w:hAnsi="仿宋" w:eastAsia="仿宋_GB2312" w:cs="仿宋"/>
          <w:sz w:val="32"/>
          <w:szCs w:val="32"/>
        </w:rPr>
        <w:t>x</w:t>
      </w:r>
      <w:r>
        <w:rPr>
          <w:rFonts w:hint="eastAsia" w:ascii="仿宋_GB2312" w:hAnsi="仿宋" w:eastAsia="仿宋_GB2312" w:cs="仿宋"/>
          <w:sz w:val="32"/>
          <w:szCs w:val="32"/>
        </w:rPr>
        <w:t>位同志符合本次教师资格注册条件，拟注册合格。</w:t>
      </w:r>
      <w:r>
        <w:rPr>
          <w:rFonts w:ascii="仿宋_GB2312" w:hAnsi="仿宋" w:eastAsia="仿宋_GB2312" w:cs="仿宋"/>
          <w:sz w:val="32"/>
          <w:szCs w:val="32"/>
        </w:rPr>
        <w:t>xx</w:t>
      </w:r>
      <w:r>
        <w:rPr>
          <w:rFonts w:hint="eastAsia" w:ascii="仿宋_GB2312" w:hAnsi="仿宋" w:eastAsia="仿宋_GB2312" w:cs="仿宋"/>
          <w:sz w:val="32"/>
          <w:szCs w:val="32"/>
        </w:rPr>
        <w:t>等</w:t>
      </w:r>
      <w:r>
        <w:rPr>
          <w:rFonts w:ascii="仿宋_GB2312" w:hAnsi="仿宋" w:eastAsia="仿宋_GB2312" w:cs="仿宋"/>
          <w:sz w:val="32"/>
          <w:szCs w:val="32"/>
        </w:rPr>
        <w:t>x</w:t>
      </w:r>
      <w:r>
        <w:rPr>
          <w:rFonts w:hint="eastAsia" w:ascii="仿宋_GB2312" w:hAnsi="仿宋" w:eastAsia="仿宋_GB2312" w:cs="仿宋"/>
          <w:sz w:val="32"/>
          <w:szCs w:val="32"/>
        </w:rPr>
        <w:t>位同志因</w:t>
      </w:r>
      <w:r>
        <w:rPr>
          <w:rFonts w:ascii="仿宋_GB2312" w:hAnsi="仿宋" w:eastAsia="仿宋_GB2312" w:cs="仿宋"/>
          <w:sz w:val="32"/>
          <w:szCs w:val="32"/>
        </w:rPr>
        <w:t>xx</w:t>
      </w:r>
      <w:r>
        <w:rPr>
          <w:rFonts w:hint="eastAsia" w:ascii="仿宋_GB2312" w:hAnsi="仿宋" w:eastAsia="仿宋_GB2312" w:cs="仿宋"/>
          <w:sz w:val="32"/>
          <w:szCs w:val="32"/>
        </w:rPr>
        <w:t>不合格，拟暂缓注册。根据上级有关规定，现对我校参加本次教师资格注册人员初审结果予以公示。</w:t>
      </w:r>
    </w:p>
    <w:p>
      <w:pPr>
        <w:widowControl/>
        <w:adjustRightInd w:val="0"/>
        <w:snapToGrid w:val="0"/>
        <w:spacing w:line="60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公示时间：</w:t>
      </w:r>
      <w:r>
        <w:rPr>
          <w:rFonts w:ascii="仿宋_GB2312" w:hAnsi="仿宋" w:eastAsia="仿宋_GB2312" w:cs="仿宋"/>
          <w:sz w:val="32"/>
          <w:szCs w:val="32"/>
        </w:rPr>
        <w:t>20</w:t>
      </w:r>
      <w:r>
        <w:rPr>
          <w:rFonts w:hint="eastAsia" w:ascii="仿宋_GB2312" w:hAnsi="仿宋" w:eastAsia="仿宋_GB2312" w:cs="仿宋"/>
          <w:sz w:val="32"/>
          <w:szCs w:val="32"/>
        </w:rPr>
        <w:t>24年x月x日</w:t>
      </w:r>
      <w:r>
        <w:rPr>
          <w:rFonts w:ascii="仿宋_GB2312" w:hAnsi="仿宋" w:eastAsia="仿宋_GB2312" w:cs="仿宋"/>
          <w:sz w:val="32"/>
          <w:szCs w:val="32"/>
        </w:rPr>
        <w:t>-20</w:t>
      </w:r>
      <w:r>
        <w:rPr>
          <w:rFonts w:hint="eastAsia" w:ascii="仿宋_GB2312" w:hAnsi="仿宋" w:eastAsia="仿宋_GB2312" w:cs="仿宋"/>
          <w:sz w:val="32"/>
          <w:szCs w:val="32"/>
        </w:rPr>
        <w:t>24年x月</w:t>
      </w:r>
      <w:r>
        <w:rPr>
          <w:rFonts w:ascii="仿宋_GB2312" w:hAnsi="仿宋" w:eastAsia="仿宋_GB2312" w:cs="仿宋"/>
          <w:sz w:val="32"/>
          <w:szCs w:val="32"/>
        </w:rPr>
        <w:t>x</w:t>
      </w:r>
      <w:r>
        <w:rPr>
          <w:rFonts w:hint="eastAsia" w:ascii="仿宋_GB2312" w:hAnsi="仿宋" w:eastAsia="仿宋_GB2312" w:cs="仿宋"/>
          <w:sz w:val="32"/>
          <w:szCs w:val="32"/>
        </w:rPr>
        <w:t>日。公示期间如有异议，请向萍乡市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安源区</w:t>
      </w:r>
      <w:r>
        <w:rPr>
          <w:rFonts w:hint="eastAsia" w:ascii="仿宋_GB2312" w:hAnsi="仿宋" w:eastAsia="仿宋_GB2312" w:cs="仿宋"/>
          <w:sz w:val="32"/>
          <w:szCs w:val="32"/>
        </w:rPr>
        <w:t>教育局反映。联系电话：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区</w:t>
      </w:r>
      <w:r>
        <w:rPr>
          <w:rFonts w:hint="eastAsia" w:ascii="仿宋_GB2312" w:hAnsi="仿宋" w:eastAsia="仿宋_GB2312" w:cs="仿宋"/>
          <w:sz w:val="32"/>
          <w:szCs w:val="32"/>
        </w:rPr>
        <w:t>教育局政务服务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办6661595</w:t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</w:p>
    <w:p>
      <w:pPr>
        <w:widowControl/>
        <w:adjustRightInd w:val="0"/>
        <w:snapToGrid w:val="0"/>
        <w:spacing w:line="60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widowControl/>
        <w:adjustRightInd w:val="0"/>
        <w:snapToGrid w:val="0"/>
        <w:spacing w:line="600" w:lineRule="exact"/>
        <w:ind w:left="1118" w:leftChars="304" w:hanging="480" w:hangingChars="15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附：《</w:t>
      </w:r>
      <w:r>
        <w:rPr>
          <w:rFonts w:ascii="仿宋_GB2312" w:hAnsi="仿宋" w:eastAsia="仿宋_GB2312" w:cs="仿宋"/>
          <w:sz w:val="32"/>
          <w:szCs w:val="32"/>
        </w:rPr>
        <w:t>xxx</w:t>
      </w:r>
      <w:r>
        <w:rPr>
          <w:rFonts w:hint="eastAsia" w:ascii="仿宋_GB2312" w:hAnsi="仿宋" w:eastAsia="仿宋_GB2312" w:cs="仿宋"/>
          <w:sz w:val="32"/>
          <w:szCs w:val="32"/>
        </w:rPr>
        <w:t>学校</w:t>
      </w:r>
      <w:r>
        <w:rPr>
          <w:rFonts w:ascii="仿宋_GB2312" w:hAnsi="仿宋" w:eastAsia="仿宋_GB2312" w:cs="仿宋"/>
          <w:sz w:val="32"/>
          <w:szCs w:val="32"/>
        </w:rPr>
        <w:t>20</w:t>
      </w:r>
      <w:r>
        <w:rPr>
          <w:rFonts w:hint="eastAsia" w:ascii="仿宋_GB2312" w:hAnsi="仿宋" w:eastAsia="仿宋_GB2312" w:cs="仿宋"/>
          <w:sz w:val="32"/>
          <w:szCs w:val="32"/>
        </w:rPr>
        <w:t>24年中小学教师资格定期注册初审结果公示名单》</w:t>
      </w:r>
    </w:p>
    <w:p>
      <w:pPr>
        <w:widowControl/>
        <w:adjustRightInd w:val="0"/>
        <w:snapToGrid w:val="0"/>
        <w:spacing w:line="60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</w:p>
    <w:p>
      <w:pPr>
        <w:widowControl/>
        <w:adjustRightInd w:val="0"/>
        <w:snapToGrid w:val="0"/>
        <w:spacing w:line="600" w:lineRule="exact"/>
        <w:ind w:firstLine="5760" w:firstLineChars="1800"/>
        <w:rPr>
          <w:rFonts w:ascii="仿宋_GB2312" w:hAnsi="仿宋" w:eastAsia="仿宋_GB2312" w:cs="仿宋"/>
          <w:sz w:val="32"/>
          <w:szCs w:val="32"/>
        </w:rPr>
      </w:pPr>
      <w:r>
        <w:rPr>
          <w:rFonts w:ascii="仿宋_GB2312" w:hAnsi="仿宋" w:eastAsia="仿宋_GB2312" w:cs="仿宋"/>
          <w:sz w:val="32"/>
          <w:szCs w:val="32"/>
        </w:rPr>
        <w:t>xx</w:t>
      </w:r>
      <w:r>
        <w:rPr>
          <w:rFonts w:hint="eastAsia" w:ascii="仿宋_GB2312" w:hAnsi="仿宋" w:eastAsia="仿宋_GB2312" w:cs="仿宋"/>
          <w:sz w:val="32"/>
          <w:szCs w:val="32"/>
        </w:rPr>
        <w:t>学校</w:t>
      </w:r>
    </w:p>
    <w:p>
      <w:pPr>
        <w:widowControl/>
        <w:adjustRightInd w:val="0"/>
        <w:snapToGrid w:val="0"/>
        <w:spacing w:line="600" w:lineRule="exact"/>
        <w:ind w:firstLine="5120" w:firstLineChars="1600"/>
        <w:rPr>
          <w:rFonts w:ascii="黑体" w:hAnsi="黑体" w:eastAsia="黑体"/>
          <w:sz w:val="32"/>
          <w:szCs w:val="32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418" w:right="1418" w:bottom="1418" w:left="1418" w:header="851" w:footer="1134" w:gutter="0"/>
          <w:pgNumType w:fmt="numberInDash"/>
          <w:cols w:space="720" w:num="1"/>
          <w:docGrid w:type="lines" w:linePitch="312" w:charSpace="0"/>
        </w:sectPr>
      </w:pPr>
      <w:r>
        <w:rPr>
          <w:rFonts w:ascii="仿宋_GB2312" w:hAnsi="仿宋" w:eastAsia="仿宋_GB2312" w:cs="仿宋"/>
          <w:sz w:val="32"/>
          <w:szCs w:val="32"/>
        </w:rPr>
        <w:t>20</w:t>
      </w:r>
      <w:r>
        <w:rPr>
          <w:rFonts w:hint="eastAsia" w:ascii="仿宋_GB2312" w:hAnsi="仿宋" w:eastAsia="仿宋_GB2312" w:cs="仿宋"/>
          <w:sz w:val="32"/>
          <w:szCs w:val="32"/>
        </w:rPr>
        <w:t>24年</w:t>
      </w:r>
      <w:r>
        <w:rPr>
          <w:rFonts w:ascii="仿宋_GB2312" w:hAnsi="仿宋" w:eastAsia="仿宋_GB2312" w:cs="仿宋"/>
          <w:sz w:val="32"/>
          <w:szCs w:val="32"/>
        </w:rPr>
        <w:t>x</w:t>
      </w:r>
      <w:r>
        <w:rPr>
          <w:rFonts w:hint="eastAsia" w:ascii="仿宋_GB2312" w:hAnsi="仿宋" w:eastAsia="仿宋_GB2312" w:cs="仿宋"/>
          <w:sz w:val="32"/>
          <w:szCs w:val="32"/>
        </w:rPr>
        <w:t>月</w:t>
      </w:r>
      <w:r>
        <w:rPr>
          <w:rFonts w:ascii="仿宋_GB2312" w:hAnsi="仿宋" w:eastAsia="仿宋_GB2312" w:cs="仿宋"/>
          <w:sz w:val="32"/>
          <w:szCs w:val="32"/>
        </w:rPr>
        <w:t>x</w:t>
      </w:r>
      <w:r>
        <w:rPr>
          <w:rFonts w:hint="eastAsia" w:ascii="仿宋_GB2312" w:hAnsi="仿宋" w:eastAsia="仿宋_GB2312" w:cs="仿宋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8BF9D57-4A37-4C27-8D1D-3855497BEA7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875AC7A-43F8-4E7A-89F5-B08401546CB7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41B5CA50-7EDD-4916-860A-886C7E26A20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885F213A-A30A-46DD-AA79-96D7540129C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425157FE-ADF6-4AF3-8B15-5D3903AEB02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6"/>
        <w:rFonts w:hint="eastAsia" w:ascii="仿宋_GB2312" w:eastAsia="仿宋_GB2312"/>
        <w:sz w:val="28"/>
        <w:szCs w:val="28"/>
      </w:rPr>
      <w:instrText xml:space="preserve">PAGE 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6"/>
        <w:rFonts w:ascii="仿宋_GB2312" w:eastAsia="仿宋_GB2312"/>
        <w:sz w:val="28"/>
        <w:szCs w:val="28"/>
      </w:rPr>
      <w:t>- 5 -</w:t>
    </w:r>
    <w:r>
      <w:rPr>
        <w:rFonts w:hint="eastAsia" w:ascii="仿宋_GB2312" w:eastAsia="仿宋_GB2312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6"/>
        <w:rFonts w:hint="eastAsia" w:ascii="仿宋_GB2312" w:eastAsia="仿宋_GB2312"/>
        <w:sz w:val="28"/>
        <w:szCs w:val="28"/>
      </w:rPr>
      <w:instrText xml:space="preserve">PAGE 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6"/>
        <w:rFonts w:ascii="仿宋_GB2312" w:eastAsia="仿宋_GB2312"/>
        <w:sz w:val="28"/>
        <w:szCs w:val="28"/>
      </w:rPr>
      <w:t>- 4 -</w:t>
    </w:r>
    <w:r>
      <w:rPr>
        <w:rFonts w:hint="eastAsia" w:ascii="仿宋_GB2312" w:eastAsia="仿宋_GB2312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4MDI1YmNjNjk1MDBjYmYyZDhlZmEwMWZmMzU2NGUifQ=="/>
  </w:docVars>
  <w:rsids>
    <w:rsidRoot w:val="30834694"/>
    <w:rsid w:val="30834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2024-09-23T06:35:00Z</dcterms:created>
  <dc:creator>Administrator</dc:creator>
  <cp:lastModifiedBy>Administrator</cp:lastModifiedBy>
  <dcterms:modified xsi:type="dcterms:W3CDTF">2024-09-23T06:36:00Z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9B0168CE1FD8444E9927CC933BE8E7C8_11</vt:lpwstr>
  </property>
</Properties>
</file>