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65C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附件1</w:t>
      </w:r>
    </w:p>
    <w:p w14:paraId="1817DA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555555"/>
          <w:spacing w:val="0"/>
          <w:sz w:val="20"/>
          <w:szCs w:val="20"/>
          <w:u w:val="none"/>
          <w:bdr w:val="none" w:color="auto" w:sz="0" w:space="0"/>
          <w:shd w:val="clear" w:fill="FFFFFF"/>
        </w:rPr>
        <w:t>2025年嘉兴市教育局直属部分学校（单位）公开招聘</w:t>
      </w:r>
    </w:p>
    <w:p w14:paraId="2C2BC2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555555"/>
          <w:spacing w:val="0"/>
          <w:sz w:val="20"/>
          <w:szCs w:val="20"/>
          <w:u w:val="none"/>
          <w:bdr w:val="none" w:color="auto" w:sz="0" w:space="0"/>
          <w:shd w:val="clear" w:fill="FFFFFF"/>
        </w:rPr>
        <w:t>普通高校优秀应届毕业生计划表</w:t>
      </w:r>
    </w:p>
    <w:tbl>
      <w:tblPr>
        <w:tblW w:w="0" w:type="auto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6"/>
        <w:gridCol w:w="544"/>
        <w:gridCol w:w="441"/>
        <w:gridCol w:w="853"/>
        <w:gridCol w:w="621"/>
        <w:gridCol w:w="1084"/>
        <w:gridCol w:w="1367"/>
        <w:gridCol w:w="559"/>
      </w:tblGrid>
      <w:tr w14:paraId="76659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15" w:type="dxa"/>
        </w:trPr>
        <w:tc>
          <w:tcPr>
            <w:tcW w:w="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BC8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E13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6BD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86F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所需专业/学科要求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AE7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学历/学位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94A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其他要求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0E5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招聘单位（人数）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76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1"/>
                <w:szCs w:val="11"/>
                <w:u w:val="none"/>
                <w:bdr w:val="none" w:color="auto" w:sz="0" w:space="0"/>
              </w:rPr>
              <w:t>备注</w:t>
            </w:r>
          </w:p>
        </w:tc>
      </w:tr>
      <w:tr w14:paraId="69A11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4A6D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B7B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教育应用技术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822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301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计算机科学与技术类、软件工程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ABD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C47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EC35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嘉兴市教育技术与数据中心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DEB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0A33B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390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4EF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语文教师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545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7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39B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中国语言文学类、学科教学（语文）、汉语国际教育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B81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48C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BF2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嘉兴市第四高级中学（2）</w:t>
            </w:r>
          </w:p>
          <w:p w14:paraId="70954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嘉兴市第五高级中学（2）</w:t>
            </w:r>
          </w:p>
          <w:p w14:paraId="409A4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嘉兴技师学院（1）</w:t>
            </w:r>
          </w:p>
          <w:p w14:paraId="288E7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嘉兴市建筑工业学校（2）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63E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58EDD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D54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36B3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高中语文教师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D44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63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汉语言文学、汉语言、汉语国际教育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443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649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8EE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734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247D7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7EF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18E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数学教师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B1E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8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B8CB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学科教学（数学）、数学类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118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207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18B5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嘉兴市第三中学（1）</w:t>
            </w:r>
          </w:p>
          <w:p w14:paraId="20CB1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嘉兴市第四高级中学（2）嘉兴市第五高级中学（1）</w:t>
            </w:r>
          </w:p>
          <w:p w14:paraId="6BD24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嘉兴技师学院（2）</w:t>
            </w:r>
          </w:p>
          <w:p w14:paraId="7D43C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嘉兴市建筑工业学校（2）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3F8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73296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A74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B5DD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高中数学教师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4B3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2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07A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数学类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B8A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3D2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13C8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嘉兴市第三中学（1）</w:t>
            </w:r>
          </w:p>
          <w:p w14:paraId="08B53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嘉兴市第五高级中学（1）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FBE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052D0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608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6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4E9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物理教师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9F9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3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B3B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物理学类、学科教学（物理）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AF5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275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8F72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嘉兴市第三中学（1）</w:t>
            </w:r>
          </w:p>
          <w:p w14:paraId="3AF68D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嘉兴市第五高级中学（1）</w:t>
            </w:r>
          </w:p>
          <w:p w14:paraId="3E8E32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嘉兴市建筑工业学校（1）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F4D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0556A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4E7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7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5E38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高中政治教师1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D37F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4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427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政治学类、马克思主义理论类、马克思主义哲学、学科教学（思政）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F44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2D5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103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嘉兴市第四高级中学（2）</w:t>
            </w:r>
          </w:p>
          <w:p w14:paraId="4C52D1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嘉兴市第五高级中学（2）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56F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4F160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25E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91B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高中政治教师2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68EC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81F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政治学与行政学，政治学、经济学与哲学，思想政治教育，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马克思主义理论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76C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F52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44F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嘉兴市第三中学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F8D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78A97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4C3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9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C66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高中地理教师1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271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3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32A0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地理学类、学科教学（地理）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9B7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AB3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293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嘉兴市第三中学（1）</w:t>
            </w:r>
          </w:p>
          <w:p w14:paraId="59633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嘉兴市第四高级中学（1）</w:t>
            </w:r>
          </w:p>
          <w:p w14:paraId="03BC92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嘉兴市第五高级中学（1）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879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4A05C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044B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10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4FF0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高中地理教师2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63A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882A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地理科学类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7F5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9A3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DCC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A59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19318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ED1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11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921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英语教师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AAD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7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FCD0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英语语言文学、外国语言学及应用语言学、学科教学（英语）、英语笔译、英语口译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41D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22D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B6F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嘉兴市第四高级中学（4）</w:t>
            </w:r>
          </w:p>
          <w:p w14:paraId="4D39B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嘉兴市第五高级中学（1）</w:t>
            </w:r>
          </w:p>
          <w:p w14:paraId="5BE20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嘉兴市建筑工业学校（2）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904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044C6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79E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12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36B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高中英语教师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565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889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英语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93B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AF9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71D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8B3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2CAB6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442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13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F8B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高中历史教师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904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3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1DD4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学科教学（历史）、世界史、中国史、中国古代史、中国近现代史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331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D68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CE51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嘉兴市第四高级中学（2）</w:t>
            </w:r>
          </w:p>
          <w:p w14:paraId="7AED3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嘉兴市第五高级中学（1）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BD7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2A9B2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9AA2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14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5187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体育教师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60F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2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D3A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体育类、体育学类、学科教学（体育）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35C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FA2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52B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嘉兴市第四高级中学（1）</w:t>
            </w:r>
          </w:p>
          <w:p w14:paraId="08225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嘉兴市建筑工业学校（1）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A56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统一招聘，自主择岗</w:t>
            </w:r>
          </w:p>
        </w:tc>
      </w:tr>
      <w:tr w14:paraId="2991F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A82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15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173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高中生物教师（生物竞赛方向）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D2A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D42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生物学类、生物科学类、学科教学（生物）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867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FEBB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须具有获省级生物竞赛一等奖及以上荣誉（高中以来）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BEA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嘉兴市第四高级中学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508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62C1B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F06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16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7DB0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唱游与律动教师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AD9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8AD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音乐表演、音乐学、舞蹈表演、音乐治疗、音乐与舞蹈学、 音乐、舞蹈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7428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79F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274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嘉兴市特殊教育学校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082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  <w:tr w14:paraId="28F80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82A5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17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B61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家政教师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B5B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347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酒店管理、旅游管理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89E4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本科及以上/学士及以上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471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340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left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10"/>
                <w:szCs w:val="10"/>
                <w:u w:val="none"/>
                <w:bdr w:val="none" w:color="auto" w:sz="0" w:space="0"/>
              </w:rPr>
              <w:t>嘉兴市特殊教育学校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10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2"/>
                <w:szCs w:val="12"/>
                <w:u w:val="none"/>
              </w:rPr>
            </w:pPr>
          </w:p>
        </w:tc>
      </w:tr>
    </w:tbl>
    <w:p w14:paraId="189133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11"/>
          <w:szCs w:val="11"/>
          <w:u w:val="none"/>
          <w:bdr w:val="none" w:color="auto" w:sz="0" w:space="0"/>
          <w:shd w:val="clear" w:fill="FFFFFF"/>
        </w:rPr>
        <w:t> </w:t>
      </w:r>
    </w:p>
    <w:p w14:paraId="65FDF1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11"/>
          <w:szCs w:val="11"/>
          <w:u w:val="none"/>
          <w:bdr w:val="none" w:color="auto" w:sz="0" w:space="0"/>
          <w:shd w:val="clear" w:fill="FFFFFF"/>
        </w:rPr>
        <w:t>备注：“所需专业/学科要求”按照招聘岗位要求的起点学历/学位的学科专业目录设置，高于起点学历/学位的，按照学科专业相同相近的对应原则。</w:t>
      </w:r>
    </w:p>
    <w:p w14:paraId="4D0ADA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555555"/>
          <w:spacing w:val="0"/>
          <w:sz w:val="12"/>
          <w:szCs w:val="12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6CF088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81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2024-10-30T09:16:36Z</dcterms:created>
  <dc:creator>19219</dc:creator>
  <cp:lastModifiedBy>19219</cp:lastModifiedBy>
  <dcterms:modified xsi:type="dcterms:W3CDTF">2024-10-30T09:17:01Z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01B30F76BD304CC989336900541E72D4_12</vt:lpwstr>
  </property>
</Properties>
</file>